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EC" w:rsidRPr="00474841" w:rsidRDefault="008509EC" w:rsidP="00836205">
      <w:pPr>
        <w:rPr>
          <w:rFonts w:ascii="Lato" w:hAnsi="Lato" w:cs="Arial"/>
          <w:color w:val="262626" w:themeColor="text1" w:themeTint="D9"/>
          <w:sz w:val="20"/>
        </w:rPr>
      </w:pPr>
    </w:p>
    <w:p w:rsidR="00836205" w:rsidRDefault="00763F5B" w:rsidP="00B80539">
      <w:pPr>
        <w:jc w:val="both"/>
        <w:rPr>
          <w:rFonts w:ascii="Lato" w:hAnsi="Lato" w:cs="Arial"/>
          <w:b/>
          <w:color w:val="262626" w:themeColor="text1" w:themeTint="D9"/>
          <w:sz w:val="28"/>
        </w:rPr>
      </w:pPr>
      <w:r>
        <w:rPr>
          <w:rFonts w:ascii="Lato" w:hAnsi="Lato" w:cs="Arial"/>
          <w:b/>
          <w:color w:val="262626" w:themeColor="text1" w:themeTint="D9"/>
          <w:sz w:val="28"/>
        </w:rPr>
        <w:t>Lista kontrolna wymagań krajowych do uzyskania jednolitego certyfikatu bezpieczeństwa</w:t>
      </w:r>
    </w:p>
    <w:p w:rsidR="00E563F9" w:rsidRDefault="00E563F9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172"/>
      </w:tblGrid>
      <w:tr w:rsidR="002443F2" w:rsidTr="002443F2">
        <w:tc>
          <w:tcPr>
            <w:tcW w:w="3964" w:type="dxa"/>
            <w:shd w:val="clear" w:color="auto" w:fill="002060"/>
          </w:tcPr>
          <w:p w:rsidR="002443F2" w:rsidRPr="002443F2" w:rsidRDefault="00763F5B" w:rsidP="002443F2">
            <w:pPr>
              <w:spacing w:before="60" w:after="60"/>
              <w:jc w:val="right"/>
              <w:rPr>
                <w:rFonts w:ascii="Lato" w:hAnsi="Lato" w:cs="Arial"/>
                <w:b/>
                <w:sz w:val="18"/>
              </w:rPr>
            </w:pPr>
            <w:r>
              <w:rPr>
                <w:rFonts w:ascii="Lato" w:hAnsi="Lato" w:cs="Arial"/>
                <w:b/>
                <w:sz w:val="18"/>
              </w:rPr>
              <w:t>Nazwa wnioskodawcy</w:t>
            </w:r>
            <w:r w:rsidR="002443F2" w:rsidRPr="002443F2">
              <w:rPr>
                <w:rFonts w:ascii="Lato" w:hAnsi="Lato" w:cs="Arial"/>
                <w:b/>
                <w:sz w:val="18"/>
              </w:rPr>
              <w:t>:</w:t>
            </w:r>
          </w:p>
        </w:tc>
        <w:tc>
          <w:tcPr>
            <w:tcW w:w="10172" w:type="dxa"/>
          </w:tcPr>
          <w:p w:rsidR="002443F2" w:rsidRDefault="002443F2" w:rsidP="00A32936">
            <w:pPr>
              <w:spacing w:before="60" w:after="60"/>
              <w:rPr>
                <w:rFonts w:ascii="Lato" w:hAnsi="Lato" w:cs="Arial"/>
                <w:color w:val="262626" w:themeColor="text1" w:themeTint="D9"/>
                <w:sz w:val="18"/>
              </w:rPr>
            </w:pPr>
          </w:p>
        </w:tc>
      </w:tr>
    </w:tbl>
    <w:p w:rsidR="002443F2" w:rsidRDefault="002443F2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4"/>
        <w:gridCol w:w="2968"/>
        <w:gridCol w:w="3456"/>
        <w:gridCol w:w="3417"/>
        <w:gridCol w:w="3129"/>
      </w:tblGrid>
      <w:tr w:rsidR="008B1D0E" w:rsidRPr="008B1D0E" w:rsidTr="008B1D0E">
        <w:tc>
          <w:tcPr>
            <w:tcW w:w="1004" w:type="dxa"/>
            <w:vMerge w:val="restart"/>
            <w:shd w:val="clear" w:color="auto" w:fill="042B60"/>
            <w:vAlign w:val="center"/>
          </w:tcPr>
          <w:p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Lp.</w:t>
            </w:r>
          </w:p>
        </w:tc>
        <w:tc>
          <w:tcPr>
            <w:tcW w:w="6424" w:type="dxa"/>
            <w:gridSpan w:val="2"/>
            <w:shd w:val="clear" w:color="auto" w:fill="042B60"/>
            <w:vAlign w:val="center"/>
          </w:tcPr>
          <w:p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Wypełnia krajowy organ ds. bezpieczeństwa</w:t>
            </w:r>
          </w:p>
        </w:tc>
        <w:tc>
          <w:tcPr>
            <w:tcW w:w="6546" w:type="dxa"/>
            <w:gridSpan w:val="2"/>
            <w:shd w:val="clear" w:color="auto" w:fill="042B60"/>
            <w:vAlign w:val="center"/>
          </w:tcPr>
          <w:p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Wypełnia wnioskodawca</w:t>
            </w:r>
          </w:p>
        </w:tc>
      </w:tr>
      <w:tr w:rsidR="008B1D0E" w:rsidRPr="008B1D0E" w:rsidTr="008B1D0E">
        <w:trPr>
          <w:trHeight w:val="64"/>
        </w:trPr>
        <w:tc>
          <w:tcPr>
            <w:tcW w:w="1004" w:type="dxa"/>
            <w:vMerge/>
            <w:tcBorders>
              <w:bottom w:val="double" w:sz="4" w:space="0" w:color="auto"/>
            </w:tcBorders>
            <w:shd w:val="clear" w:color="auto" w:fill="042B60"/>
            <w:vAlign w:val="center"/>
          </w:tcPr>
          <w:p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  <w:tc>
          <w:tcPr>
            <w:tcW w:w="2968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Akt prawny</w:t>
            </w:r>
          </w:p>
        </w:tc>
        <w:tc>
          <w:tcPr>
            <w:tcW w:w="3456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Określenie wymogu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Dowód w postaci dokumentu</w:t>
            </w:r>
          </w:p>
        </w:tc>
        <w:tc>
          <w:tcPr>
            <w:tcW w:w="3129" w:type="dxa"/>
            <w:tcBorders>
              <w:bottom w:val="double" w:sz="4" w:space="0" w:color="auto"/>
            </w:tcBorders>
            <w:shd w:val="clear" w:color="auto" w:fill="042B60"/>
            <w:vAlign w:val="center"/>
          </w:tcPr>
          <w:p w:rsidR="008B1D0E" w:rsidRPr="008B1D0E" w:rsidRDefault="008B1D0E" w:rsidP="008B1D0E">
            <w:pPr>
              <w:spacing w:before="60" w:after="60"/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b/>
                <w:sz w:val="18"/>
                <w:szCs w:val="18"/>
              </w:rPr>
              <w:t>Opis</w:t>
            </w:r>
          </w:p>
        </w:tc>
      </w:tr>
      <w:tr w:rsidR="008B1D0E" w:rsidRPr="008B1D0E" w:rsidTr="008B1D0E">
        <w:trPr>
          <w:trHeight w:val="64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FF"/>
          </w:tcPr>
          <w:p w:rsidR="00F54B5A" w:rsidRDefault="008B1D0E" w:rsidP="009F12FA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Ustawa z dnia 28 marca 2003 r. o transporcie kolejowym 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(</w:t>
            </w:r>
            <w:proofErr w:type="spellStart"/>
            <w:r w:rsidR="00F54B5A" w:rsidRP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t.j</w:t>
            </w:r>
            <w:proofErr w:type="spellEnd"/>
            <w:r w:rsidR="00F54B5A" w:rsidRP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.: Dz. U. z 2023 r. poz. 1786, z </w:t>
            </w:r>
            <w:proofErr w:type="spellStart"/>
            <w:r w:rsidR="00F54B5A" w:rsidRP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późn</w:t>
            </w:r>
            <w:proofErr w:type="spellEnd"/>
            <w:r w:rsidR="00F54B5A" w:rsidRP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. zm.)</w:t>
            </w:r>
          </w:p>
          <w:p w:rsidR="008B1D0E" w:rsidRPr="008B1D0E" w:rsidRDefault="008B1D0E" w:rsidP="009F12FA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art. 17a ust. 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1D0E" w:rsidRPr="008B1D0E" w:rsidRDefault="008B1D0E" w:rsidP="008B1D0E">
            <w:pPr>
              <w:contextualSpacing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Określenie terminu a także formy przekazywania osobom zatrudnionym w organizacji wykazu przeprowadzonych ocen znaczenia zmiany i procesów zarządzania ryzykiem, zgodnie z procedurą określoną w załączniku I do rozporządzenia 402/2013, w zakresie dotyczącym obowiązków osób zatrudnionych oraz warunków i bezpieczeństwa pracy.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1D0E" w:rsidRPr="008B1D0E" w:rsidRDefault="008B1D0E" w:rsidP="008B1D0E">
            <w:pPr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 xml:space="preserve">np. zapis w procedurze lub księdze SMS 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1D0E" w:rsidRPr="008B1D0E" w:rsidRDefault="008B1D0E" w:rsidP="008B1D0E">
            <w:pPr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</w:tr>
      <w:tr w:rsidR="008B1D0E" w:rsidRPr="008B1D0E" w:rsidTr="008B1D0E">
        <w:trPr>
          <w:trHeight w:val="64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Ustawa z dnia 28 marca 2003 r. o transporcie kolejowym 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(</w:t>
            </w:r>
            <w:proofErr w:type="spellStart"/>
            <w:r w:rsidR="00F54B5A" w:rsidRP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t.j</w:t>
            </w:r>
            <w:proofErr w:type="spellEnd"/>
            <w:r w:rsidR="00F54B5A" w:rsidRP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.: Dz. U. z 2023 r. poz. 1786, z </w:t>
            </w:r>
            <w:proofErr w:type="spellStart"/>
            <w:r w:rsidR="00F54B5A" w:rsidRP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późn</w:t>
            </w:r>
            <w:proofErr w:type="spellEnd"/>
            <w:r w:rsidR="00F54B5A" w:rsidRP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. zm.)</w:t>
            </w:r>
          </w:p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art. 17aa</w:t>
            </w:r>
          </w:p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(dotyczy przewoźników prowadzących działalność w zakresie przewozów pasażerskich)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D0E" w:rsidRPr="008B1D0E" w:rsidRDefault="008B1D0E" w:rsidP="008B1D0E">
            <w:pPr>
              <w:contextualSpacing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Po poważnym wypadku przewoźnik kolejowy zapewnia pomoc rodzinom ofiar śmiertelnych tego wypadku oraz osobom ciężko w nim rannym, będącym pasażerami pociągu uruchomionego przez tego przewoźnika kolejowego, i ich rodzinom przez informowanie o:</w:t>
            </w:r>
          </w:p>
          <w:p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procedurach dochodzenia roszczeń na mocy prawa unijnego;</w:t>
            </w:r>
          </w:p>
          <w:p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możliwości skorzystania z pomocy psychologa na koszt przewoźnika kolejowego.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D0E" w:rsidRPr="008B1D0E" w:rsidRDefault="008B1D0E" w:rsidP="008B1D0E">
            <w:pPr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zapis w procedurze lub księdze SMS</w:t>
            </w: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D0E" w:rsidRPr="008B1D0E" w:rsidRDefault="008B1D0E" w:rsidP="008B1D0E">
            <w:pPr>
              <w:jc w:val="center"/>
              <w:rPr>
                <w:rFonts w:ascii="Lato" w:eastAsia="MS Mincho" w:hAnsi="Lato" w:cs="Arial"/>
                <w:b/>
                <w:sz w:val="18"/>
                <w:szCs w:val="18"/>
              </w:rPr>
            </w:pPr>
          </w:p>
        </w:tc>
      </w:tr>
      <w:tr w:rsidR="008B1D0E" w:rsidRPr="008B1D0E" w:rsidTr="002A0801">
        <w:tc>
          <w:tcPr>
            <w:tcW w:w="1004" w:type="dxa"/>
            <w:tcBorders>
              <w:top w:val="single" w:sz="4" w:space="0" w:color="auto"/>
            </w:tcBorders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Ustawa z dnia 19 sierpnia 2011 r. o przewozie towarów </w:t>
            </w:r>
            <w:r w:rsidR="00B32CC1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niebezpiecznych</w:t>
            </w:r>
            <w:r w:rsidR="00B32CC1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t.j</w:t>
            </w:r>
            <w:proofErr w:type="spellEnd"/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.: </w:t>
            </w:r>
            <w:r w:rsidR="00F54B5A" w:rsidRPr="0058067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Dz.U. 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z </w:t>
            </w:r>
            <w:r w:rsidR="00F54B5A" w:rsidRPr="0058067E">
              <w:rPr>
                <w:rFonts w:ascii="Lato" w:eastAsia="MS Mincho" w:hAnsi="Lato" w:cs="Calibri"/>
                <w:color w:val="000000"/>
                <w:sz w:val="18"/>
                <w:szCs w:val="18"/>
              </w:rPr>
              <w:t>202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2 r. </w:t>
            </w:r>
            <w:r w:rsidR="00F54B5A" w:rsidRPr="0058067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 poz. 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2147, z </w:t>
            </w:r>
            <w:proofErr w:type="spellStart"/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późn</w:t>
            </w:r>
            <w:proofErr w:type="spellEnd"/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. zm.</w:t>
            </w:r>
            <w:r w:rsidR="00F54B5A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)</w:t>
            </w:r>
          </w:p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(d</w:t>
            </w:r>
            <w:r w:rsidRPr="008B1D0E">
              <w:rPr>
                <w:rFonts w:ascii="Lato" w:eastAsia="MS Mincho" w:hAnsi="Lato" w:cs="Arial"/>
                <w:sz w:val="18"/>
                <w:szCs w:val="18"/>
              </w:rPr>
              <w:t>otyczy podmiotów wnioskujących o przewozów towarów niebezpiecznych)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Uwzględnienie wymagań w zakresie towarów niebezpiecznych w procesie przewozowym</w:t>
            </w:r>
          </w:p>
          <w:p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Dysponowanie doradcą ds. przewozu towarów niebezpiecznych i jego uwzględnienie w SMS</w:t>
            </w:r>
          </w:p>
          <w:p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Składanie raportów w zakresie zdarzeń kolejowych z towarami niebezpiecznymi</w:t>
            </w:r>
          </w:p>
          <w:p w:rsidR="008B1D0E" w:rsidRPr="008B1D0E" w:rsidRDefault="008B1D0E" w:rsidP="008B1D0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Składanie corocznego raportu doradcy RID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 xml:space="preserve">np. wykaz stanowisk/procedury </w:t>
            </w:r>
            <w:r w:rsidR="00B32CC1" w:rsidRPr="008B1D0E">
              <w:rPr>
                <w:rFonts w:ascii="Lato" w:eastAsia="MS Mincho" w:hAnsi="Lato" w:cs="Arial"/>
                <w:i/>
                <w:sz w:val="18"/>
                <w:szCs w:val="18"/>
              </w:rPr>
              <w:t>uwzględniające operacje</w:t>
            </w: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 xml:space="preserve"> w procesie przewozowym, informacje dotyczące składania raportów/opis stanowiska, inne (forma zatrudniania doradcy RID, czy uwzględniony w taryfikatorze, czy posiada wymagane kompetencje)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:rsidTr="002A0801">
        <w:tc>
          <w:tcPr>
            <w:tcW w:w="1004" w:type="dxa"/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:rsidR="008B1D0E" w:rsidRPr="008B1D0E" w:rsidRDefault="008B1D0E" w:rsidP="009F12FA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Rozporządzenie Ministra Infrastruktury w sprawie ogólnych warunków prowadzenia ruchu kolejowego i sygnalizacji </w:t>
            </w:r>
            <w:r w:rsidR="00F54B5A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(Dz. U. 2015 r. poz. 360, z późn.zm.)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br/>
              <w:t>oraz powiązane przepisy ustawy o transporcie kolejowym</w:t>
            </w:r>
          </w:p>
        </w:tc>
        <w:tc>
          <w:tcPr>
            <w:tcW w:w="3456" w:type="dxa"/>
            <w:shd w:val="clear" w:color="auto" w:fill="auto"/>
          </w:tcPr>
          <w:p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Zapewnienie zgodności z zasadami prowadzenia ruchu na krajowej sieci kolejowej </w:t>
            </w:r>
          </w:p>
        </w:tc>
        <w:tc>
          <w:tcPr>
            <w:tcW w:w="3417" w:type="dxa"/>
            <w:shd w:val="clear" w:color="auto" w:fill="auto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np. procedura prowadzenia przewozów/przykładowy dokument eksploatacyjny/wykaz przepisów zarządcy infrastruktury po liniach, którego przewoźnik planuje prowadzić przewozy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:rsidTr="002A0801">
        <w:tc>
          <w:tcPr>
            <w:tcW w:w="1004" w:type="dxa"/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:rsidR="008B1D0E" w:rsidRPr="008B1D0E" w:rsidRDefault="008B1D0E" w:rsidP="009F12FA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Rozporządzenie Ministra Infrastruktury z dnia </w:t>
            </w:r>
            <w:r w:rsidR="002B4FA8">
              <w:rPr>
                <w:rFonts w:ascii="Lato" w:eastAsia="MS Mincho" w:hAnsi="Lato" w:cs="Calibri"/>
                <w:color w:val="000000"/>
                <w:sz w:val="18"/>
                <w:szCs w:val="18"/>
              </w:rPr>
              <w:t>1 grudnia 2022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 r. w sprawie świadectwa </w:t>
            </w:r>
            <w:r w:rsidR="00F54B5A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(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D</w:t>
            </w:r>
            <w:r w:rsidR="00F54B5A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z. 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U. poz. </w:t>
            </w:r>
            <w:r w:rsidR="00F54B5A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2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680, z </w:t>
            </w:r>
            <w:proofErr w:type="spellStart"/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późn</w:t>
            </w:r>
            <w:proofErr w:type="spellEnd"/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. zm.</w:t>
            </w:r>
            <w:r w:rsidR="00F54B5A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maszynisty oraz powiązane przepisy ustawy o transporcie kolejowym</w:t>
            </w:r>
          </w:p>
        </w:tc>
        <w:tc>
          <w:tcPr>
            <w:tcW w:w="3456" w:type="dxa"/>
            <w:shd w:val="clear" w:color="auto" w:fill="auto"/>
          </w:tcPr>
          <w:p w:rsidR="008B1D0E" w:rsidRPr="008B1D0E" w:rsidRDefault="008B1D0E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Uwzględnienie wymagań kompetencyjnych, w tym językowych</w:t>
            </w:r>
          </w:p>
          <w:p w:rsidR="008B1D0E" w:rsidRPr="008B1D0E" w:rsidRDefault="00F54B5A" w:rsidP="008B1D0E">
            <w:pPr>
              <w:numPr>
                <w:ilvl w:val="0"/>
                <w:numId w:val="14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>
              <w:rPr>
                <w:rFonts w:ascii="Lato" w:eastAsia="MS Mincho" w:hAnsi="Lato" w:cs="Arial"/>
                <w:sz w:val="18"/>
                <w:szCs w:val="18"/>
              </w:rPr>
              <w:t>O</w:t>
            </w:r>
            <w:r w:rsidR="008B1D0E" w:rsidRPr="008B1D0E">
              <w:rPr>
                <w:rFonts w:ascii="Lato" w:eastAsia="MS Mincho" w:hAnsi="Lato" w:cs="Arial"/>
                <w:sz w:val="18"/>
                <w:szCs w:val="18"/>
              </w:rPr>
              <w:t>pis procesu szkolenia Sporządzenie i udostępnienie procedury wydawania / aktualizacji świadectwa maszynisty</w:t>
            </w:r>
          </w:p>
        </w:tc>
        <w:tc>
          <w:tcPr>
            <w:tcW w:w="3417" w:type="dxa"/>
            <w:shd w:val="clear" w:color="auto" w:fill="auto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 xml:space="preserve">np. </w:t>
            </w:r>
            <w:r w:rsidR="00B32CC1" w:rsidRPr="008B1D0E">
              <w:rPr>
                <w:rFonts w:ascii="Lato" w:eastAsia="MS Mincho" w:hAnsi="Lato" w:cs="Arial"/>
                <w:i/>
                <w:sz w:val="18"/>
                <w:szCs w:val="18"/>
              </w:rPr>
              <w:t>Procedura dot.</w:t>
            </w: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 xml:space="preserve"> wydawania świadectw maszynisty, rejestr świadectw maszynistów, inne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B1D0E" w:rsidRPr="008B1D0E" w:rsidTr="002A0801">
        <w:tc>
          <w:tcPr>
            <w:tcW w:w="1004" w:type="dxa"/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  <w:shd w:val="clear" w:color="auto" w:fill="auto"/>
          </w:tcPr>
          <w:p w:rsidR="008B1D0E" w:rsidRPr="008B1D0E" w:rsidRDefault="008B1D0E" w:rsidP="009F12FA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Rozporządzenie Ministra Infrastruktury i Rozwoju z dnia 11 stycznia 2021 r. w sprawie pracowników zatrudnionych na stanowiskach bezpośrednio związanych z prowadzeniem i bezpieczeństwem ruchu kolejowego oraz z prowadzeniem określonych rodzajów pojazdów kolejowych </w:t>
            </w:r>
            <w:r w:rsidR="00F54B5A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(Dz. U. poz. 101</w:t>
            </w:r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, z </w:t>
            </w:r>
            <w:proofErr w:type="spellStart"/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późn</w:t>
            </w:r>
            <w:proofErr w:type="spellEnd"/>
            <w:r w:rsidR="00F54B5A">
              <w:rPr>
                <w:rFonts w:ascii="Lato" w:eastAsia="MS Mincho" w:hAnsi="Lato" w:cs="Calibri"/>
                <w:color w:val="000000"/>
                <w:sz w:val="18"/>
                <w:szCs w:val="18"/>
              </w:rPr>
              <w:t>. zm.</w:t>
            </w:r>
            <w:r w:rsidR="00F54B5A"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 xml:space="preserve">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 transporcie kolejowym</w:t>
            </w:r>
          </w:p>
        </w:tc>
        <w:tc>
          <w:tcPr>
            <w:tcW w:w="3456" w:type="dxa"/>
            <w:shd w:val="clear" w:color="auto" w:fill="auto"/>
          </w:tcPr>
          <w:p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Zapewnianie procesu zarządzania kompetencjami dla innych stanowisk (aktualne kompetencje i uprawnienia pracowników dotyczących krajowej sieci kolejowej)</w:t>
            </w:r>
          </w:p>
        </w:tc>
        <w:tc>
          <w:tcPr>
            <w:tcW w:w="3417" w:type="dxa"/>
            <w:shd w:val="clear" w:color="auto" w:fill="auto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np. dokument określający kwalifikacje i uprawnienia, procedura autoryzacji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B1D0E" w:rsidRPr="008B1D0E" w:rsidTr="002A0801">
        <w:tc>
          <w:tcPr>
            <w:tcW w:w="1004" w:type="dxa"/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Calibri"/>
                <w:color w:val="000000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Infrastruktury z dnia 12 października 2005 r. w sprawie ogólnych warunków technicznych eksploatacji pojazdów </w:t>
            </w:r>
            <w:r w:rsidR="00B32CC1" w:rsidRPr="008B1D0E">
              <w:rPr>
                <w:rFonts w:ascii="Lato" w:eastAsia="MS Mincho" w:hAnsi="Lato" w:cs="Arial"/>
                <w:sz w:val="18"/>
                <w:szCs w:val="18"/>
              </w:rPr>
              <w:t>kolejowych (</w:t>
            </w:r>
            <w:r w:rsidR="00F54B5A" w:rsidRPr="008B1D0E">
              <w:rPr>
                <w:rFonts w:ascii="Lato" w:eastAsia="MS Mincho" w:hAnsi="Lato" w:cs="Arial"/>
                <w:sz w:val="18"/>
                <w:szCs w:val="18"/>
              </w:rPr>
              <w:t xml:space="preserve">Dz. U. z 2016 r. poz. 226, z </w:t>
            </w:r>
            <w:proofErr w:type="spellStart"/>
            <w:r w:rsidR="00F54B5A" w:rsidRPr="008B1D0E">
              <w:rPr>
                <w:rFonts w:ascii="Lato" w:eastAsia="MS Mincho" w:hAnsi="Lato" w:cs="Arial"/>
                <w:sz w:val="18"/>
                <w:szCs w:val="18"/>
              </w:rPr>
              <w:t>późn</w:t>
            </w:r>
            <w:proofErr w:type="spellEnd"/>
            <w:r w:rsidR="00F54B5A" w:rsidRPr="008B1D0E">
              <w:rPr>
                <w:rFonts w:ascii="Lato" w:eastAsia="MS Mincho" w:hAnsi="Lato" w:cs="Arial"/>
                <w:sz w:val="18"/>
                <w:szCs w:val="18"/>
              </w:rPr>
              <w:t>. zm.)</w:t>
            </w:r>
            <w:r w:rsidR="00F54B5A">
              <w:rPr>
                <w:rFonts w:ascii="Lato" w:eastAsia="MS Mincho" w:hAnsi="Lato" w:cs="Arial"/>
                <w:sz w:val="18"/>
                <w:szCs w:val="18"/>
              </w:rPr>
              <w:t xml:space="preserve">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 transporcie kolejowym</w:t>
            </w:r>
          </w:p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(dotyczy wniosków obejmujących potwierdzenie wymagań rozporządzenia 2019/779 lub obejmujących posiadane bocznice kolejowe)</w:t>
            </w:r>
          </w:p>
        </w:tc>
        <w:tc>
          <w:tcPr>
            <w:tcW w:w="3456" w:type="dxa"/>
          </w:tcPr>
          <w:p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Zapewnienie zgodności w zakresie zarządzania taborem dotyczący krajowej sieci kolejowej</w:t>
            </w:r>
          </w:p>
        </w:tc>
        <w:tc>
          <w:tcPr>
            <w:tcW w:w="3417" w:type="dxa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Wykaz taboru, wykaz DSU, przepisy wewnętrzne określające zasady zarządzania utrzymaniem  </w:t>
            </w:r>
          </w:p>
        </w:tc>
        <w:tc>
          <w:tcPr>
            <w:tcW w:w="3129" w:type="dxa"/>
            <w:vAlign w:val="center"/>
          </w:tcPr>
          <w:p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:rsidTr="002A0801">
        <w:tc>
          <w:tcPr>
            <w:tcW w:w="1004" w:type="dxa"/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:rsidR="008B1D0E" w:rsidRPr="008B1D0E" w:rsidRDefault="008B1D0E" w:rsidP="009F12FA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 xml:space="preserve">Rozporządzenie Ministra Transportu, Budownictwa i Gospodarki Morskiej z dnia 3 stycznia 2013 r. w sprawie sposobu prowadzenia rejestru oraz sposobu oznakowania pojazdów kolejowych </w:t>
            </w:r>
            <w:r w:rsidR="00F54B5A" w:rsidRPr="008B1D0E">
              <w:rPr>
                <w:rFonts w:ascii="Lato" w:eastAsia="MS Mincho" w:hAnsi="Lato" w:cs="Arial"/>
                <w:sz w:val="18"/>
                <w:szCs w:val="18"/>
              </w:rPr>
              <w:t>(</w:t>
            </w:r>
            <w:proofErr w:type="spellStart"/>
            <w:r w:rsidR="00F54B5A">
              <w:rPr>
                <w:rFonts w:ascii="Lato" w:eastAsia="MS Mincho" w:hAnsi="Lato" w:cs="Arial"/>
                <w:sz w:val="18"/>
                <w:szCs w:val="18"/>
              </w:rPr>
              <w:t>t.j</w:t>
            </w:r>
            <w:proofErr w:type="spellEnd"/>
            <w:r w:rsidR="00F54B5A">
              <w:rPr>
                <w:rFonts w:ascii="Lato" w:eastAsia="MS Mincho" w:hAnsi="Lato" w:cs="Arial"/>
                <w:sz w:val="18"/>
                <w:szCs w:val="18"/>
              </w:rPr>
              <w:t xml:space="preserve">.: </w:t>
            </w:r>
            <w:r w:rsidR="00F54B5A" w:rsidRPr="008B1D0E">
              <w:rPr>
                <w:rFonts w:ascii="Lato" w:eastAsia="MS Mincho" w:hAnsi="Lato" w:cs="Arial"/>
                <w:sz w:val="18"/>
                <w:szCs w:val="18"/>
              </w:rPr>
              <w:t xml:space="preserve">Dz. U. z 2019 r. poz. 918)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 transporcie kolejowym</w:t>
            </w:r>
          </w:p>
        </w:tc>
        <w:tc>
          <w:tcPr>
            <w:tcW w:w="3456" w:type="dxa"/>
          </w:tcPr>
          <w:p w:rsidR="008B1D0E" w:rsidRPr="008B1D0E" w:rsidRDefault="008B1D0E" w:rsidP="008B1D0E">
            <w:pPr>
              <w:numPr>
                <w:ilvl w:val="0"/>
                <w:numId w:val="15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Zgodność sposobu oznakowania pociągów pasażerskich z wymaganiami</w:t>
            </w:r>
          </w:p>
          <w:p w:rsidR="002C4CA5" w:rsidRPr="002C4CA5" w:rsidRDefault="002C4CA5" w:rsidP="002C4CA5">
            <w:pPr>
              <w:pStyle w:val="Akapitzlist"/>
              <w:numPr>
                <w:ilvl w:val="0"/>
                <w:numId w:val="15"/>
              </w:numPr>
              <w:rPr>
                <w:rFonts w:ascii="Lato" w:eastAsia="MS Mincho" w:hAnsi="Lato" w:cs="Arial"/>
                <w:sz w:val="18"/>
                <w:szCs w:val="18"/>
              </w:rPr>
            </w:pPr>
            <w:r w:rsidRPr="002C4CA5">
              <w:rPr>
                <w:rFonts w:ascii="Lato" w:eastAsia="MS Mincho" w:hAnsi="Lato" w:cs="Arial"/>
                <w:sz w:val="18"/>
                <w:szCs w:val="18"/>
              </w:rPr>
              <w:t xml:space="preserve">Zgodność sposobu oznakowania </w:t>
            </w:r>
            <w:r>
              <w:rPr>
                <w:rFonts w:ascii="Lato" w:eastAsia="MS Mincho" w:hAnsi="Lato" w:cs="Arial"/>
                <w:sz w:val="18"/>
                <w:szCs w:val="18"/>
              </w:rPr>
              <w:t>pojazdów kolejowych</w:t>
            </w:r>
            <w:r w:rsidRPr="002C4CA5">
              <w:rPr>
                <w:rFonts w:ascii="Lato" w:eastAsia="MS Mincho" w:hAnsi="Lato" w:cs="Arial"/>
                <w:sz w:val="18"/>
                <w:szCs w:val="18"/>
              </w:rPr>
              <w:t xml:space="preserve"> z wymaganiami</w:t>
            </w:r>
          </w:p>
          <w:p w:rsidR="008B1D0E" w:rsidRPr="008B1D0E" w:rsidRDefault="008B1D0E" w:rsidP="009F12FA">
            <w:p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instrukcje dot. oznakowania</w:t>
            </w:r>
          </w:p>
        </w:tc>
        <w:tc>
          <w:tcPr>
            <w:tcW w:w="3129" w:type="dxa"/>
            <w:vAlign w:val="center"/>
          </w:tcPr>
          <w:p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  <w:tr w:rsidR="008B1D0E" w:rsidRPr="008B1D0E" w:rsidTr="002A0801">
        <w:tc>
          <w:tcPr>
            <w:tcW w:w="1004" w:type="dxa"/>
          </w:tcPr>
          <w:p w:rsidR="008B1D0E" w:rsidRPr="008B1D0E" w:rsidRDefault="008B1D0E" w:rsidP="008B1D0E">
            <w:pPr>
              <w:numPr>
                <w:ilvl w:val="0"/>
                <w:numId w:val="12"/>
              </w:numPr>
              <w:spacing w:before="60" w:after="60" w:line="276" w:lineRule="auto"/>
              <w:jc w:val="center"/>
              <w:rPr>
                <w:rFonts w:ascii="Lato" w:eastAsia="MS Mincho" w:hAnsi="Lato" w:cs="Arial"/>
                <w:sz w:val="18"/>
                <w:szCs w:val="18"/>
              </w:rPr>
            </w:pPr>
          </w:p>
        </w:tc>
        <w:tc>
          <w:tcPr>
            <w:tcW w:w="2968" w:type="dxa"/>
          </w:tcPr>
          <w:p w:rsidR="008B1D0E" w:rsidRPr="008B1D0E" w:rsidRDefault="008B1D0E" w:rsidP="00F54B5A">
            <w:pPr>
              <w:spacing w:before="60" w:after="60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Rozporządzenie Ministra Infrastruktury i budownictwa z dnia 16 marca 2016 r. w sprawie poważnych wypadków, wypadków i incydentów w transporcie kolejowym</w:t>
            </w:r>
            <w:r w:rsidR="00F54B5A">
              <w:rPr>
                <w:rFonts w:ascii="Lato" w:eastAsia="MS Mincho" w:hAnsi="Lato" w:cs="Arial"/>
                <w:sz w:val="18"/>
                <w:szCs w:val="18"/>
              </w:rPr>
              <w:t xml:space="preserve"> </w:t>
            </w:r>
            <w:r w:rsidR="00F54B5A" w:rsidRPr="008B1D0E">
              <w:rPr>
                <w:rFonts w:ascii="Lato" w:eastAsia="MS Mincho" w:hAnsi="Lato" w:cs="Arial"/>
                <w:sz w:val="18"/>
                <w:szCs w:val="18"/>
              </w:rPr>
              <w:t xml:space="preserve">(Dz. U. poz. 369) </w:t>
            </w:r>
            <w:r w:rsidRPr="008B1D0E">
              <w:rPr>
                <w:rFonts w:ascii="Lato" w:eastAsia="MS Mincho" w:hAnsi="Lato" w:cs="Calibri"/>
                <w:color w:val="000000"/>
                <w:sz w:val="18"/>
                <w:szCs w:val="18"/>
              </w:rPr>
              <w:t>oraz powiązane przepisy ustawy o transporcie kolejowym</w:t>
            </w:r>
          </w:p>
        </w:tc>
        <w:tc>
          <w:tcPr>
            <w:tcW w:w="3456" w:type="dxa"/>
          </w:tcPr>
          <w:p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Informowanie o zdarzeniach kolejowych</w:t>
            </w:r>
          </w:p>
          <w:p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Prowadzenie postępowania powypadkowego i uczestnictwo w pracach komisji kolejowych</w:t>
            </w:r>
          </w:p>
          <w:p w:rsidR="008B1D0E" w:rsidRPr="008B1D0E" w:rsidRDefault="008B1D0E" w:rsidP="008B1D0E">
            <w:pPr>
              <w:numPr>
                <w:ilvl w:val="0"/>
                <w:numId w:val="16"/>
              </w:numPr>
              <w:spacing w:before="60" w:after="60" w:line="276" w:lineRule="auto"/>
              <w:contextualSpacing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sz w:val="18"/>
                <w:szCs w:val="18"/>
              </w:rPr>
              <w:t>Wyznaczenie członków komisji kolejowych</w:t>
            </w:r>
          </w:p>
        </w:tc>
        <w:tc>
          <w:tcPr>
            <w:tcW w:w="3417" w:type="dxa"/>
          </w:tcPr>
          <w:p w:rsidR="008B1D0E" w:rsidRPr="008B1D0E" w:rsidRDefault="008B1D0E" w:rsidP="008B1D0E">
            <w:pPr>
              <w:spacing w:before="60" w:after="60"/>
              <w:rPr>
                <w:rFonts w:ascii="Lato" w:eastAsia="MS Mincho" w:hAnsi="Lato" w:cs="Arial"/>
                <w:i/>
                <w:sz w:val="18"/>
                <w:szCs w:val="18"/>
              </w:rPr>
            </w:pPr>
            <w:r w:rsidRPr="008B1D0E">
              <w:rPr>
                <w:rFonts w:ascii="Lato" w:eastAsia="MS Mincho" w:hAnsi="Lato" w:cs="Arial"/>
                <w:i/>
                <w:sz w:val="18"/>
                <w:szCs w:val="18"/>
              </w:rPr>
              <w:t>np. Procedura dot. zdarzeń kolejowych/plan powiadamiania /wykaz przepisów wewnętrznych zarządców kolejowych po liniach których przewoźnik planuje prowadzić przewozy</w:t>
            </w:r>
          </w:p>
        </w:tc>
        <w:tc>
          <w:tcPr>
            <w:tcW w:w="3129" w:type="dxa"/>
            <w:vAlign w:val="center"/>
          </w:tcPr>
          <w:p w:rsidR="008B1D0E" w:rsidRPr="008B1D0E" w:rsidRDefault="008B1D0E" w:rsidP="008B1D0E">
            <w:pPr>
              <w:spacing w:before="60" w:after="60"/>
              <w:jc w:val="both"/>
              <w:rPr>
                <w:rFonts w:ascii="Lato" w:eastAsia="MS Mincho" w:hAnsi="Lato" w:cs="Arial"/>
                <w:sz w:val="18"/>
                <w:szCs w:val="18"/>
              </w:rPr>
            </w:pPr>
          </w:p>
        </w:tc>
      </w:tr>
    </w:tbl>
    <w:p w:rsidR="00221ED0" w:rsidRDefault="00221ED0" w:rsidP="00B80539">
      <w:pPr>
        <w:spacing w:before="60" w:after="60" w:line="276" w:lineRule="auto"/>
        <w:rPr>
          <w:rFonts w:ascii="Lato" w:hAnsi="Lato"/>
          <w:sz w:val="20"/>
          <w:szCs w:val="22"/>
        </w:rPr>
      </w:pPr>
    </w:p>
    <w:p w:rsidR="002A7A8B" w:rsidRPr="00AC0D9D" w:rsidRDefault="002A7A8B" w:rsidP="002A7A8B">
      <w:pPr>
        <w:spacing w:before="60" w:after="60" w:line="276" w:lineRule="auto"/>
        <w:jc w:val="both"/>
        <w:rPr>
          <w:rFonts w:ascii="Lato" w:hAnsi="Lato"/>
          <w:sz w:val="20"/>
          <w:szCs w:val="22"/>
        </w:rPr>
      </w:pPr>
      <w:r w:rsidRPr="002A7A8B">
        <w:rPr>
          <w:rFonts w:ascii="Lato" w:hAnsi="Lato"/>
          <w:sz w:val="20"/>
          <w:szCs w:val="22"/>
        </w:rPr>
        <w:t>Uwaga! Każdorazowo aktualność przepisów prawa należy sprawdzić w odpowiednich systemach tj. Internetowym Systemie Aktów Prawnych, dla przepisów krajowych oraz w serwisie eur-lex.europa.eu., dla przepisów europejskich.</w:t>
      </w:r>
    </w:p>
    <w:sectPr w:rsidR="002A7A8B" w:rsidRPr="00AC0D9D" w:rsidSect="00F109E8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 w:code="9"/>
      <w:pgMar w:top="1418" w:right="1276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BA" w:rsidRDefault="004266BA">
      <w:r>
        <w:separator/>
      </w:r>
    </w:p>
  </w:endnote>
  <w:endnote w:type="continuationSeparator" w:id="0">
    <w:p w:rsidR="004266BA" w:rsidRDefault="004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3F0" w:rsidRDefault="00D42388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3E14" w:rsidRDefault="004266BA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42388">
          <w:t>[Wpisz tekst]</w:t>
        </w:r>
      </w:sdtContent>
    </w:sdt>
    <w:r w:rsidR="00D42388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42388">
          <w:t>[Wpisz tekst]</w:t>
        </w:r>
      </w:sdtContent>
    </w:sdt>
    <w:r w:rsidR="00D42388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42388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4"/>
    </w:tblGrid>
    <w:tr w:rsidR="00763F5B" w:rsidTr="00763F5B">
      <w:tc>
        <w:tcPr>
          <w:tcW w:w="4660" w:type="dxa"/>
        </w:tcPr>
        <w:p w:rsidR="00763F5B" w:rsidRPr="00B2580D" w:rsidRDefault="008B1D0E" w:rsidP="005C4AE3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Wersja 1.1</w:t>
          </w:r>
          <w:r w:rsidR="00763F5B">
            <w:rPr>
              <w:rFonts w:asciiTheme="majorHAnsi" w:hAnsiTheme="majorHAnsi"/>
              <w:sz w:val="16"/>
              <w:szCs w:val="16"/>
            </w:rPr>
            <w:t xml:space="preserve"> z </w:t>
          </w:r>
          <w:r>
            <w:rPr>
              <w:rFonts w:asciiTheme="majorHAnsi" w:hAnsiTheme="majorHAnsi"/>
              <w:sz w:val="16"/>
              <w:szCs w:val="16"/>
            </w:rPr>
            <w:t>28.07</w:t>
          </w:r>
          <w:r w:rsidR="00763F5B">
            <w:rPr>
              <w:rFonts w:asciiTheme="majorHAnsi" w:hAnsiTheme="majorHAnsi"/>
              <w:sz w:val="16"/>
              <w:szCs w:val="16"/>
            </w:rPr>
            <w:t>.2021 r.</w:t>
          </w:r>
        </w:p>
      </w:tc>
      <w:tc>
        <w:tcPr>
          <w:tcW w:w="466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:rsidR="00763F5B" w:rsidRDefault="00763F5B" w:rsidP="00763F5B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A7A8B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A7A8B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763F5B" w:rsidRPr="00B2580D" w:rsidRDefault="004266BA" w:rsidP="00763F5B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0D1D04" w:rsidRPr="00F54B5A" w:rsidTr="00763F5B">
      <w:tc>
        <w:tcPr>
          <w:tcW w:w="4660" w:type="dxa"/>
          <w:vAlign w:val="center"/>
        </w:tcPr>
        <w:p w:rsidR="00B2580D" w:rsidRPr="00A61E6A" w:rsidRDefault="00D42388" w:rsidP="00763F5B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B2580D" w:rsidRPr="00B2580D" w:rsidRDefault="00D42388" w:rsidP="00763F5B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61" w:type="dxa"/>
          <w:vAlign w:val="center"/>
        </w:tcPr>
        <w:p w:rsidR="00B2580D" w:rsidRPr="008F1976" w:rsidRDefault="00D42388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  <w:lang w:val="en-US"/>
            </w:rPr>
          </w:pPr>
          <w:r w:rsidRPr="008F1976">
            <w:rPr>
              <w:rFonts w:ascii="Calibri" w:hAnsi="Calibri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B2580D" w:rsidRPr="008F1976" w:rsidRDefault="00F54B5A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  <w:lang w:val="en-US"/>
            </w:rPr>
          </w:pPr>
          <w:r w:rsidRPr="008F1976">
            <w:rPr>
              <w:rFonts w:ascii="Calibri" w:hAnsi="Calibri"/>
              <w:color w:val="393E44"/>
              <w:sz w:val="16"/>
              <w:szCs w:val="20"/>
              <w:lang w:val="en-US"/>
            </w:rPr>
            <w:t>www.utk.gov.pl</w:t>
          </w:r>
        </w:p>
        <w:p w:rsidR="00B2580D" w:rsidRPr="008F1976" w:rsidRDefault="00D42388" w:rsidP="00763F5B">
          <w:pPr>
            <w:pStyle w:val="Stopka"/>
            <w:spacing w:line="264" w:lineRule="auto"/>
            <w:jc w:val="right"/>
            <w:rPr>
              <w:rFonts w:ascii="Calibri" w:hAnsi="Calibri"/>
              <w:color w:val="393E44"/>
              <w:sz w:val="16"/>
              <w:szCs w:val="20"/>
              <w:lang w:val="en-US"/>
            </w:rPr>
          </w:pPr>
          <w:r w:rsidRPr="008F1976">
            <w:rPr>
              <w:rFonts w:ascii="Calibri" w:hAnsi="Calibri"/>
              <w:color w:val="393E44"/>
              <w:sz w:val="16"/>
              <w:szCs w:val="20"/>
              <w:lang w:val="en-US"/>
            </w:rPr>
            <w:t xml:space="preserve"> email: utk@utk.gov.pl</w:t>
          </w:r>
        </w:p>
      </w:tc>
    </w:tr>
  </w:tbl>
  <w:p w:rsidR="00733740" w:rsidRPr="007D4D60" w:rsidRDefault="004266BA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7056"/>
    </w:tblGrid>
    <w:tr w:rsidR="000D1D04" w:rsidTr="00F109E8">
      <w:trPr>
        <w:trHeight w:val="80"/>
      </w:trPr>
      <w:tc>
        <w:tcPr>
          <w:tcW w:w="4543" w:type="dxa"/>
        </w:tcPr>
        <w:p w:rsidR="00B2580D" w:rsidRPr="00763F5B" w:rsidRDefault="0058067E" w:rsidP="005C4AE3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>
            <w:rPr>
              <w:rFonts w:asciiTheme="majorHAnsi" w:hAnsiTheme="majorHAnsi"/>
              <w:sz w:val="16"/>
              <w:szCs w:val="16"/>
            </w:rPr>
            <w:t>Wersja 1.1 z 28.07.2021 r.</w:t>
          </w: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:rsidR="007C2372" w:rsidRDefault="00D42388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A7A8B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A7A8B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3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B2580D" w:rsidRPr="00B2580D" w:rsidRDefault="004266BA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0D1D04" w:rsidRPr="00F54B5A" w:rsidTr="00F109E8">
      <w:tc>
        <w:tcPr>
          <w:tcW w:w="4543" w:type="dxa"/>
        </w:tcPr>
        <w:p w:rsidR="00B2580D" w:rsidRPr="00A61E6A" w:rsidRDefault="00D42388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B2580D" w:rsidRPr="00B2580D" w:rsidRDefault="00D42388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:rsidR="00B2580D" w:rsidRPr="00D53D70" w:rsidRDefault="00D42388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B2580D" w:rsidRPr="00742EBB" w:rsidRDefault="00F54B5A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F54B5A">
            <w:rPr>
              <w:rFonts w:ascii="Calibri" w:eastAsia="Times New Roman" w:hAnsi="Calibri" w:cs="Arial"/>
              <w:sz w:val="16"/>
              <w:szCs w:val="20"/>
              <w:lang w:val="en-US"/>
            </w:rPr>
            <w:t>www.utk.gov.pl</w:t>
          </w:r>
        </w:p>
        <w:p w:rsidR="00B2580D" w:rsidRPr="007D4D60" w:rsidRDefault="00D42388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733740" w:rsidRPr="007D4D60" w:rsidRDefault="004266BA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BA" w:rsidRDefault="004266BA">
      <w:r>
        <w:separator/>
      </w:r>
    </w:p>
  </w:footnote>
  <w:footnote w:type="continuationSeparator" w:id="0">
    <w:p w:rsidR="004266BA" w:rsidRDefault="004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21" w:rsidRPr="00433D21" w:rsidRDefault="00F109E8" w:rsidP="00733740">
    <w:pPr>
      <w:pStyle w:val="Nagwek"/>
      <w:rPr>
        <w:sz w:val="12"/>
      </w:rPr>
    </w:pP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41459" wp14:editId="3F8CB862">
              <wp:simplePos x="0" y="0"/>
              <wp:positionH relativeFrom="column">
                <wp:posOffset>0</wp:posOffset>
              </wp:positionH>
              <wp:positionV relativeFrom="paragraph">
                <wp:posOffset>574040</wp:posOffset>
              </wp:positionV>
              <wp:extent cx="9808845" cy="228600"/>
              <wp:effectExtent l="0" t="0" r="1905" b="0"/>
              <wp:wrapThrough wrapText="bothSides">
                <wp:wrapPolygon edited="0">
                  <wp:start x="0" y="0"/>
                  <wp:lineTo x="0" y="19800"/>
                  <wp:lineTo x="21562" y="19800"/>
                  <wp:lineTo x="21562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884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>
                        <a:noFill/>
                      </a:ln>
                    </wps:spPr>
                    <wps:txbx>
                      <w:txbxContent>
                        <w:p w:rsidR="008E531F" w:rsidRPr="008D13CF" w:rsidRDefault="004266BA" w:rsidP="008E531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41459" id="Prostokąt 15" o:spid="_x0000_s1026" style="position:absolute;margin-left:0;margin-top:45.2pt;width:772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" fillcolor="#081a55" stroked="f">
              <v:textbox>
                <w:txbxContent>
                  <w:p w:rsidR="008E531F" w:rsidRPr="008D13CF" w:rsidRDefault="004266BA" w:rsidP="008E531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D42388">
      <w:rPr>
        <w:noProof/>
      </w:rPr>
      <w:drawing>
        <wp:anchor distT="0" distB="0" distL="114300" distR="114300" simplePos="0" relativeHeight="251657216" behindDoc="0" locked="0" layoutInCell="1" allowOverlap="1" wp14:anchorId="51768E3F" wp14:editId="1E386721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6307"/>
    <w:multiLevelType w:val="hybridMultilevel"/>
    <w:tmpl w:val="8344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46E66"/>
    <w:multiLevelType w:val="hybridMultilevel"/>
    <w:tmpl w:val="1816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A7AA3"/>
    <w:multiLevelType w:val="hybridMultilevel"/>
    <w:tmpl w:val="14A20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812A8"/>
    <w:multiLevelType w:val="hybridMultilevel"/>
    <w:tmpl w:val="D1A8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95EDB"/>
    <w:multiLevelType w:val="hybridMultilevel"/>
    <w:tmpl w:val="A882F0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E4F23"/>
    <w:multiLevelType w:val="hybridMultilevel"/>
    <w:tmpl w:val="77268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B0AF7"/>
    <w:multiLevelType w:val="hybridMultilevel"/>
    <w:tmpl w:val="5E1E14D6"/>
    <w:lvl w:ilvl="0" w:tplc="60F054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AE41994">
      <w:start w:val="1"/>
      <w:numFmt w:val="lowerLetter"/>
      <w:lvlText w:val="%2."/>
      <w:lvlJc w:val="left"/>
      <w:pPr>
        <w:ind w:left="1080" w:hanging="360"/>
      </w:pPr>
    </w:lvl>
    <w:lvl w:ilvl="2" w:tplc="83D889AE">
      <w:start w:val="1"/>
      <w:numFmt w:val="lowerRoman"/>
      <w:lvlText w:val="%3."/>
      <w:lvlJc w:val="right"/>
      <w:pPr>
        <w:ind w:left="1800" w:hanging="180"/>
      </w:pPr>
    </w:lvl>
    <w:lvl w:ilvl="3" w:tplc="7F42A536">
      <w:start w:val="1"/>
      <w:numFmt w:val="decimal"/>
      <w:lvlText w:val="%4."/>
      <w:lvlJc w:val="left"/>
      <w:pPr>
        <w:ind w:left="2520" w:hanging="360"/>
      </w:pPr>
    </w:lvl>
    <w:lvl w:ilvl="4" w:tplc="A2E81CB0">
      <w:start w:val="1"/>
      <w:numFmt w:val="lowerLetter"/>
      <w:lvlText w:val="%5."/>
      <w:lvlJc w:val="left"/>
      <w:pPr>
        <w:ind w:left="3240" w:hanging="360"/>
      </w:pPr>
    </w:lvl>
    <w:lvl w:ilvl="5" w:tplc="DAC41B4E">
      <w:start w:val="1"/>
      <w:numFmt w:val="lowerRoman"/>
      <w:lvlText w:val="%6."/>
      <w:lvlJc w:val="right"/>
      <w:pPr>
        <w:ind w:left="3960" w:hanging="180"/>
      </w:pPr>
    </w:lvl>
    <w:lvl w:ilvl="6" w:tplc="C4A0C3B2">
      <w:start w:val="1"/>
      <w:numFmt w:val="decimal"/>
      <w:lvlText w:val="%7."/>
      <w:lvlJc w:val="left"/>
      <w:pPr>
        <w:ind w:left="4680" w:hanging="360"/>
      </w:pPr>
    </w:lvl>
    <w:lvl w:ilvl="7" w:tplc="107A7E52">
      <w:start w:val="1"/>
      <w:numFmt w:val="lowerLetter"/>
      <w:lvlText w:val="%8."/>
      <w:lvlJc w:val="left"/>
      <w:pPr>
        <w:ind w:left="5400" w:hanging="360"/>
      </w:pPr>
    </w:lvl>
    <w:lvl w:ilvl="8" w:tplc="B624237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96195"/>
    <w:multiLevelType w:val="hybridMultilevel"/>
    <w:tmpl w:val="C63C9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4674F"/>
    <w:multiLevelType w:val="hybridMultilevel"/>
    <w:tmpl w:val="FA5E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445E8"/>
    <w:multiLevelType w:val="hybridMultilevel"/>
    <w:tmpl w:val="357A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16522"/>
    <w:multiLevelType w:val="hybridMultilevel"/>
    <w:tmpl w:val="C394A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A62D8"/>
    <w:multiLevelType w:val="hybridMultilevel"/>
    <w:tmpl w:val="727E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C4D21"/>
    <w:multiLevelType w:val="hybridMultilevel"/>
    <w:tmpl w:val="3A760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FC0BCC"/>
    <w:multiLevelType w:val="hybridMultilevel"/>
    <w:tmpl w:val="91FA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05D45"/>
    <w:multiLevelType w:val="hybridMultilevel"/>
    <w:tmpl w:val="4C7C87FE"/>
    <w:lvl w:ilvl="0" w:tplc="7F1E2A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917576"/>
    <w:multiLevelType w:val="hybridMultilevel"/>
    <w:tmpl w:val="7A42A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607E2"/>
    <w:multiLevelType w:val="hybridMultilevel"/>
    <w:tmpl w:val="194C0102"/>
    <w:lvl w:ilvl="0" w:tplc="872AB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21FC6" w:tentative="1">
      <w:start w:val="1"/>
      <w:numFmt w:val="lowerLetter"/>
      <w:lvlText w:val="%2."/>
      <w:lvlJc w:val="left"/>
      <w:pPr>
        <w:ind w:left="1080" w:hanging="360"/>
      </w:pPr>
    </w:lvl>
    <w:lvl w:ilvl="2" w:tplc="79B46682" w:tentative="1">
      <w:start w:val="1"/>
      <w:numFmt w:val="lowerRoman"/>
      <w:lvlText w:val="%3."/>
      <w:lvlJc w:val="right"/>
      <w:pPr>
        <w:ind w:left="1800" w:hanging="180"/>
      </w:pPr>
    </w:lvl>
    <w:lvl w:ilvl="3" w:tplc="225467DA" w:tentative="1">
      <w:start w:val="1"/>
      <w:numFmt w:val="decimal"/>
      <w:lvlText w:val="%4."/>
      <w:lvlJc w:val="left"/>
      <w:pPr>
        <w:ind w:left="2520" w:hanging="360"/>
      </w:pPr>
    </w:lvl>
    <w:lvl w:ilvl="4" w:tplc="78FE4B6C" w:tentative="1">
      <w:start w:val="1"/>
      <w:numFmt w:val="lowerLetter"/>
      <w:lvlText w:val="%5."/>
      <w:lvlJc w:val="left"/>
      <w:pPr>
        <w:ind w:left="3240" w:hanging="360"/>
      </w:pPr>
    </w:lvl>
    <w:lvl w:ilvl="5" w:tplc="DD245894" w:tentative="1">
      <w:start w:val="1"/>
      <w:numFmt w:val="lowerRoman"/>
      <w:lvlText w:val="%6."/>
      <w:lvlJc w:val="right"/>
      <w:pPr>
        <w:ind w:left="3960" w:hanging="180"/>
      </w:pPr>
    </w:lvl>
    <w:lvl w:ilvl="6" w:tplc="AB1035D0" w:tentative="1">
      <w:start w:val="1"/>
      <w:numFmt w:val="decimal"/>
      <w:lvlText w:val="%7."/>
      <w:lvlJc w:val="left"/>
      <w:pPr>
        <w:ind w:left="4680" w:hanging="360"/>
      </w:pPr>
    </w:lvl>
    <w:lvl w:ilvl="7" w:tplc="EA4874E6" w:tentative="1">
      <w:start w:val="1"/>
      <w:numFmt w:val="lowerLetter"/>
      <w:lvlText w:val="%8."/>
      <w:lvlJc w:val="left"/>
      <w:pPr>
        <w:ind w:left="5400" w:hanging="360"/>
      </w:pPr>
    </w:lvl>
    <w:lvl w:ilvl="8" w:tplc="24E243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04"/>
    <w:rsid w:val="0000052D"/>
    <w:rsid w:val="000354E2"/>
    <w:rsid w:val="000447DA"/>
    <w:rsid w:val="00067A81"/>
    <w:rsid w:val="00076703"/>
    <w:rsid w:val="00077B79"/>
    <w:rsid w:val="0009081F"/>
    <w:rsid w:val="00095EF1"/>
    <w:rsid w:val="000D1D04"/>
    <w:rsid w:val="00100490"/>
    <w:rsid w:val="00112AF0"/>
    <w:rsid w:val="0012262A"/>
    <w:rsid w:val="00124AB4"/>
    <w:rsid w:val="0013083D"/>
    <w:rsid w:val="00170DC3"/>
    <w:rsid w:val="001B7A88"/>
    <w:rsid w:val="001C3A6F"/>
    <w:rsid w:val="001C4FC3"/>
    <w:rsid w:val="001D7B00"/>
    <w:rsid w:val="001F4DF7"/>
    <w:rsid w:val="001F7733"/>
    <w:rsid w:val="00203F8C"/>
    <w:rsid w:val="002078DA"/>
    <w:rsid w:val="00221ED0"/>
    <w:rsid w:val="002443F2"/>
    <w:rsid w:val="002617E0"/>
    <w:rsid w:val="002A7A8B"/>
    <w:rsid w:val="002B4FA8"/>
    <w:rsid w:val="002C4CA5"/>
    <w:rsid w:val="002E5A48"/>
    <w:rsid w:val="002E63E9"/>
    <w:rsid w:val="002F0454"/>
    <w:rsid w:val="002F18F1"/>
    <w:rsid w:val="002F4783"/>
    <w:rsid w:val="002F73A2"/>
    <w:rsid w:val="00332D42"/>
    <w:rsid w:val="0037371B"/>
    <w:rsid w:val="003814C5"/>
    <w:rsid w:val="003A6956"/>
    <w:rsid w:val="003C7F1D"/>
    <w:rsid w:val="004145FC"/>
    <w:rsid w:val="00425E6D"/>
    <w:rsid w:val="004266BA"/>
    <w:rsid w:val="00432767"/>
    <w:rsid w:val="00460E0B"/>
    <w:rsid w:val="00474841"/>
    <w:rsid w:val="0047548B"/>
    <w:rsid w:val="004971BB"/>
    <w:rsid w:val="004C231F"/>
    <w:rsid w:val="004D6FF4"/>
    <w:rsid w:val="004D7DA1"/>
    <w:rsid w:val="004E2252"/>
    <w:rsid w:val="004E2FC6"/>
    <w:rsid w:val="004F1F65"/>
    <w:rsid w:val="00535010"/>
    <w:rsid w:val="00555790"/>
    <w:rsid w:val="00557F5F"/>
    <w:rsid w:val="00562FF6"/>
    <w:rsid w:val="0058067E"/>
    <w:rsid w:val="00590934"/>
    <w:rsid w:val="005C4AE3"/>
    <w:rsid w:val="005D2E70"/>
    <w:rsid w:val="005F07F1"/>
    <w:rsid w:val="00615CB9"/>
    <w:rsid w:val="006540B8"/>
    <w:rsid w:val="006943A9"/>
    <w:rsid w:val="006C20BF"/>
    <w:rsid w:val="006E51C2"/>
    <w:rsid w:val="00701D51"/>
    <w:rsid w:val="00745502"/>
    <w:rsid w:val="00753358"/>
    <w:rsid w:val="00763F5B"/>
    <w:rsid w:val="007648FA"/>
    <w:rsid w:val="00780EE9"/>
    <w:rsid w:val="00786CCA"/>
    <w:rsid w:val="007D4674"/>
    <w:rsid w:val="007D6F6B"/>
    <w:rsid w:val="0080764B"/>
    <w:rsid w:val="00814F7A"/>
    <w:rsid w:val="00817597"/>
    <w:rsid w:val="008231C3"/>
    <w:rsid w:val="00833DBE"/>
    <w:rsid w:val="00847D91"/>
    <w:rsid w:val="008509EC"/>
    <w:rsid w:val="00864AC2"/>
    <w:rsid w:val="00886DDF"/>
    <w:rsid w:val="00892041"/>
    <w:rsid w:val="008B1D0E"/>
    <w:rsid w:val="008B2566"/>
    <w:rsid w:val="008B2F84"/>
    <w:rsid w:val="008F1976"/>
    <w:rsid w:val="008F44F0"/>
    <w:rsid w:val="0091668A"/>
    <w:rsid w:val="0092533A"/>
    <w:rsid w:val="00926E7F"/>
    <w:rsid w:val="00927E5F"/>
    <w:rsid w:val="009470D6"/>
    <w:rsid w:val="009606FD"/>
    <w:rsid w:val="00975538"/>
    <w:rsid w:val="0099274C"/>
    <w:rsid w:val="009A69BB"/>
    <w:rsid w:val="009E3FC6"/>
    <w:rsid w:val="009F12FA"/>
    <w:rsid w:val="00A05032"/>
    <w:rsid w:val="00A1789F"/>
    <w:rsid w:val="00A30682"/>
    <w:rsid w:val="00A32936"/>
    <w:rsid w:val="00A47E07"/>
    <w:rsid w:val="00A6627A"/>
    <w:rsid w:val="00A6737A"/>
    <w:rsid w:val="00AB175C"/>
    <w:rsid w:val="00AC0D9D"/>
    <w:rsid w:val="00AE3D9D"/>
    <w:rsid w:val="00AF32BB"/>
    <w:rsid w:val="00B26ECD"/>
    <w:rsid w:val="00B32CC1"/>
    <w:rsid w:val="00B35885"/>
    <w:rsid w:val="00B80539"/>
    <w:rsid w:val="00B81687"/>
    <w:rsid w:val="00B83D82"/>
    <w:rsid w:val="00B876C1"/>
    <w:rsid w:val="00BB233D"/>
    <w:rsid w:val="00BB7F19"/>
    <w:rsid w:val="00BC62C9"/>
    <w:rsid w:val="00BC72D8"/>
    <w:rsid w:val="00BE77D1"/>
    <w:rsid w:val="00C27924"/>
    <w:rsid w:val="00C3547E"/>
    <w:rsid w:val="00C52F55"/>
    <w:rsid w:val="00C7276C"/>
    <w:rsid w:val="00C86919"/>
    <w:rsid w:val="00C910C6"/>
    <w:rsid w:val="00C91D1A"/>
    <w:rsid w:val="00CD2B3C"/>
    <w:rsid w:val="00CE166B"/>
    <w:rsid w:val="00CF0D7A"/>
    <w:rsid w:val="00CF5F3A"/>
    <w:rsid w:val="00D1154C"/>
    <w:rsid w:val="00D20A31"/>
    <w:rsid w:val="00D42388"/>
    <w:rsid w:val="00D61139"/>
    <w:rsid w:val="00D64A6A"/>
    <w:rsid w:val="00D64AC5"/>
    <w:rsid w:val="00D90790"/>
    <w:rsid w:val="00DA1A6F"/>
    <w:rsid w:val="00DC091F"/>
    <w:rsid w:val="00DF6BF1"/>
    <w:rsid w:val="00E12365"/>
    <w:rsid w:val="00E258C5"/>
    <w:rsid w:val="00E27E16"/>
    <w:rsid w:val="00E4391C"/>
    <w:rsid w:val="00E563F9"/>
    <w:rsid w:val="00EE4809"/>
    <w:rsid w:val="00EF68B0"/>
    <w:rsid w:val="00F017AC"/>
    <w:rsid w:val="00F0331A"/>
    <w:rsid w:val="00F109E8"/>
    <w:rsid w:val="00F21EA5"/>
    <w:rsid w:val="00F258E7"/>
    <w:rsid w:val="00F360D9"/>
    <w:rsid w:val="00F54B5A"/>
    <w:rsid w:val="00F714FB"/>
    <w:rsid w:val="00F85051"/>
    <w:rsid w:val="00F86B7D"/>
    <w:rsid w:val="00F902CC"/>
    <w:rsid w:val="00FB7832"/>
    <w:rsid w:val="00FC68A1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CC83"/>
  <w15:docId w15:val="{DC25B6BC-2644-4E72-9F30-7D1A582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1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4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6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C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4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D03DF-66CD-48BA-9AE8-E557DEA3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34</TotalTime>
  <Pages>1</Pages>
  <Words>755</Words>
  <Characters>4532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2019-09-06T09:12:00Z</cp:lastPrinted>
  <dcterms:created xsi:type="dcterms:W3CDTF">2023-07-23T10:03:00Z</dcterms:created>
  <dcterms:modified xsi:type="dcterms:W3CDTF">2024-01-15T12:05:00Z</dcterms:modified>
</cp:coreProperties>
</file>