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54" w:rsidRPr="00EA5E6B" w:rsidRDefault="00A71854" w:rsidP="00384B6B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  <w:bookmarkStart w:id="0" w:name="_GoBack"/>
      <w:bookmarkEnd w:id="0"/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7D3DB2" w:rsidRDefault="00163536" w:rsidP="00010235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5D72E3">
        <w:rPr>
          <w:rFonts w:ascii="Lato" w:hAnsi="Lato" w:cs="Times New Roman"/>
          <w:b/>
          <w:sz w:val="56"/>
          <w:szCs w:val="56"/>
        </w:rPr>
        <w:t>WYTYCZNE</w:t>
      </w:r>
      <w:r w:rsidR="005D72E3">
        <w:rPr>
          <w:rFonts w:ascii="Lato" w:hAnsi="Lato" w:cs="Times New Roman"/>
          <w:b/>
          <w:sz w:val="56"/>
          <w:szCs w:val="56"/>
        </w:rPr>
        <w:t xml:space="preserve"> DO SPORZĄDZENIA </w:t>
      </w:r>
      <w:r w:rsidR="007D3DB2">
        <w:rPr>
          <w:rFonts w:ascii="Lato" w:hAnsi="Lato" w:cs="Times New Roman"/>
          <w:b/>
          <w:sz w:val="56"/>
          <w:szCs w:val="56"/>
        </w:rPr>
        <w:t>ROCZNE</w:t>
      </w:r>
      <w:r w:rsidR="005D72E3">
        <w:rPr>
          <w:rFonts w:ascii="Lato" w:hAnsi="Lato" w:cs="Times New Roman"/>
          <w:b/>
          <w:sz w:val="56"/>
          <w:szCs w:val="56"/>
        </w:rPr>
        <w:t>GO</w:t>
      </w:r>
      <w:r w:rsidR="007D3DB2">
        <w:rPr>
          <w:rFonts w:ascii="Lato" w:hAnsi="Lato" w:cs="Times New Roman"/>
          <w:b/>
          <w:sz w:val="56"/>
          <w:szCs w:val="56"/>
        </w:rPr>
        <w:t xml:space="preserve"> SPRAWOZDANI</w:t>
      </w:r>
      <w:r w:rsidR="005D72E3">
        <w:rPr>
          <w:rFonts w:ascii="Lato" w:hAnsi="Lato" w:cs="Times New Roman"/>
          <w:b/>
          <w:sz w:val="56"/>
          <w:szCs w:val="56"/>
        </w:rPr>
        <w:t>A</w:t>
      </w:r>
      <w:r w:rsidR="007D3DB2">
        <w:rPr>
          <w:rFonts w:ascii="Lato" w:hAnsi="Lato" w:cs="Times New Roman"/>
          <w:b/>
          <w:sz w:val="56"/>
          <w:szCs w:val="56"/>
        </w:rPr>
        <w:t xml:space="preserve"> Z UTRZYMANIA</w:t>
      </w:r>
      <w:r w:rsidR="005D72E3">
        <w:rPr>
          <w:rFonts w:ascii="Lato" w:hAnsi="Lato" w:cs="Times New Roman"/>
          <w:b/>
          <w:sz w:val="56"/>
          <w:szCs w:val="56"/>
        </w:rPr>
        <w:t xml:space="preserve"> ZA ROK 20</w:t>
      </w:r>
      <w:r w:rsidR="0089156D">
        <w:rPr>
          <w:rFonts w:ascii="Lato" w:hAnsi="Lato" w:cs="Times New Roman"/>
          <w:b/>
          <w:sz w:val="56"/>
          <w:szCs w:val="56"/>
        </w:rPr>
        <w:t>20</w:t>
      </w:r>
    </w:p>
    <w:p w:rsidR="005D72E3" w:rsidRDefault="005D72E3">
      <w:pPr>
        <w:rPr>
          <w:rFonts w:ascii="Lato" w:eastAsia="Times New Roman" w:hAnsi="Lato" w:cs="Arial"/>
          <w:color w:val="1F497D" w:themeColor="text2"/>
          <w:sz w:val="20"/>
          <w:szCs w:val="20"/>
        </w:rPr>
      </w:pPr>
      <w:bookmarkStart w:id="1" w:name="_Toc37234176"/>
      <w:bookmarkStart w:id="2" w:name="_Toc37234746"/>
      <w:bookmarkStart w:id="3" w:name="_Toc37240470"/>
      <w:r>
        <w:rPr>
          <w:rFonts w:eastAsia="Times New Roman" w:cs="Arial"/>
          <w:b/>
          <w:sz w:val="20"/>
          <w:szCs w:val="20"/>
        </w:rPr>
        <w:br w:type="page"/>
      </w:r>
    </w:p>
    <w:p w:rsidR="009E5639" w:rsidRPr="006E501D" w:rsidRDefault="00B05282" w:rsidP="005D72E3">
      <w:pPr>
        <w:pStyle w:val="Nagwek1"/>
        <w:spacing w:before="120" w:after="120"/>
        <w:contextualSpacing w:val="0"/>
        <w:rPr>
          <w:i/>
          <w:color w:val="042B60"/>
          <w:u w:val="single"/>
        </w:rPr>
      </w:pPr>
      <w:r w:rsidRPr="006E501D">
        <w:rPr>
          <w:i/>
          <w:color w:val="042B60"/>
          <w:u w:val="single"/>
        </w:rPr>
        <w:lastRenderedPageBreak/>
        <w:t xml:space="preserve">INFORMACJE DLA OPRACOWUJĄCEGO </w:t>
      </w:r>
      <w:r w:rsidR="00456BE5" w:rsidRPr="006E501D">
        <w:rPr>
          <w:i/>
          <w:color w:val="042B60"/>
          <w:u w:val="single"/>
        </w:rPr>
        <w:t>ROCZNE SPRAWOZDANIE Z</w:t>
      </w:r>
      <w:r w:rsidR="00736A20" w:rsidRPr="006E501D">
        <w:rPr>
          <w:i/>
          <w:color w:val="042B60"/>
          <w:u w:val="single"/>
        </w:rPr>
        <w:t> </w:t>
      </w:r>
      <w:r w:rsidR="00456BE5" w:rsidRPr="006E501D">
        <w:rPr>
          <w:i/>
          <w:color w:val="042B60"/>
          <w:u w:val="single"/>
        </w:rPr>
        <w:t>UTRZYMANIA</w:t>
      </w:r>
      <w:bookmarkEnd w:id="1"/>
      <w:bookmarkEnd w:id="2"/>
      <w:bookmarkEnd w:id="3"/>
    </w:p>
    <w:p w:rsidR="00F3702D" w:rsidRPr="006E501D" w:rsidRDefault="00F3702D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b/>
          <w:i/>
          <w:color w:val="042B60"/>
          <w:sz w:val="20"/>
          <w:szCs w:val="20"/>
          <w:u w:val="single"/>
        </w:rPr>
      </w:pPr>
    </w:p>
    <w:p w:rsidR="00B05F88" w:rsidRPr="006E501D" w:rsidRDefault="00B05F88" w:rsidP="00DD0F37">
      <w:pPr>
        <w:pStyle w:val="Nagwek2"/>
        <w:spacing w:before="120" w:after="120"/>
        <w:contextualSpacing w:val="0"/>
        <w:jc w:val="both"/>
        <w:rPr>
          <w:rFonts w:ascii="Lato" w:hAnsi="Lato"/>
          <w:i/>
          <w:color w:val="042B60"/>
          <w:sz w:val="24"/>
          <w:u w:val="single"/>
        </w:rPr>
      </w:pPr>
      <w:bookmarkStart w:id="4" w:name="_Toc37234177"/>
      <w:bookmarkStart w:id="5" w:name="_Toc37234747"/>
      <w:bookmarkStart w:id="6" w:name="_Toc37240471"/>
      <w:r w:rsidRPr="006E501D">
        <w:rPr>
          <w:rFonts w:ascii="Lato" w:hAnsi="Lato"/>
          <w:i/>
          <w:color w:val="042B60"/>
          <w:sz w:val="24"/>
          <w:u w:val="single"/>
        </w:rPr>
        <w:t>Podstaw</w:t>
      </w:r>
      <w:r w:rsidR="00A231F9" w:rsidRPr="006E501D">
        <w:rPr>
          <w:rFonts w:ascii="Lato" w:hAnsi="Lato"/>
          <w:i/>
          <w:color w:val="042B60"/>
          <w:sz w:val="24"/>
          <w:u w:val="single"/>
        </w:rPr>
        <w:t>owe informa</w:t>
      </w:r>
      <w:r w:rsidR="0089586B" w:rsidRPr="006E501D">
        <w:rPr>
          <w:rFonts w:ascii="Lato" w:hAnsi="Lato"/>
          <w:i/>
          <w:color w:val="042B60"/>
          <w:sz w:val="24"/>
          <w:u w:val="single"/>
        </w:rPr>
        <w:t xml:space="preserve">cje o celach i zakresie </w:t>
      </w:r>
      <w:r w:rsidR="00456BE5" w:rsidRPr="006E501D">
        <w:rPr>
          <w:rFonts w:ascii="Lato" w:hAnsi="Lato"/>
          <w:i/>
          <w:color w:val="042B60"/>
          <w:sz w:val="24"/>
          <w:u w:val="single"/>
        </w:rPr>
        <w:t>Rocznego sprawozdania z</w:t>
      </w:r>
      <w:r w:rsidR="00736A20" w:rsidRPr="006E501D">
        <w:rPr>
          <w:rFonts w:ascii="Lato" w:hAnsi="Lato"/>
          <w:i/>
          <w:color w:val="042B60"/>
          <w:sz w:val="24"/>
          <w:u w:val="single"/>
        </w:rPr>
        <w:t> </w:t>
      </w:r>
      <w:r w:rsidR="00456BE5" w:rsidRPr="006E501D">
        <w:rPr>
          <w:rFonts w:ascii="Lato" w:hAnsi="Lato"/>
          <w:i/>
          <w:color w:val="042B60"/>
          <w:sz w:val="24"/>
          <w:u w:val="single"/>
        </w:rPr>
        <w:t>utrzymania</w:t>
      </w:r>
      <w:bookmarkEnd w:id="4"/>
      <w:bookmarkEnd w:id="5"/>
      <w:bookmarkEnd w:id="6"/>
    </w:p>
    <w:p w:rsidR="00A231F9" w:rsidRPr="006E501D" w:rsidRDefault="00B05F88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Podmiot odpowiedzialny za utrzymanie zobowiązany jest do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przedkładania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organowi certyfikującemu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oraz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klientom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na r</w:t>
      </w:r>
      <w:r w:rsidR="00D83B6B" w:rsidRPr="006E501D">
        <w:rPr>
          <w:rFonts w:ascii="Lato" w:hAnsi="Lato" w:cs="Times New Roman"/>
          <w:i/>
          <w:color w:val="042B60"/>
          <w:szCs w:val="20"/>
          <w:u w:val="single"/>
        </w:rPr>
        <w:t>zecz których świadczy usługi, a 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także 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>(w przypadku gdy certyfikację przeprowadził inny organ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) 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krajowemu organowi ds</w:t>
      </w:r>
      <w:r w:rsidR="00413A35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bezpieczeństwa </w:t>
      </w:r>
      <w:r w:rsidR="007D3DB2" w:rsidRPr="006E501D">
        <w:rPr>
          <w:rFonts w:ascii="Lato" w:hAnsi="Lato" w:cs="Times New Roman"/>
          <w:b/>
          <w:i/>
          <w:color w:val="042B60"/>
          <w:szCs w:val="20"/>
          <w:u w:val="single"/>
        </w:rPr>
        <w:t>Roczne sprawozdanie z utrzymania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również „Sprawozdaniem”)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A231F9" w:rsidRPr="006E501D" w:rsidRDefault="00A231F9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Podstawę dla opracowania </w:t>
      </w:r>
      <w:r w:rsidR="0089586B" w:rsidRPr="006E501D">
        <w:rPr>
          <w:rFonts w:ascii="Lato" w:hAnsi="Lato" w:cs="Times New Roman"/>
          <w:b/>
          <w:i/>
          <w:color w:val="042B60"/>
          <w:szCs w:val="20"/>
          <w:u w:val="single"/>
        </w:rPr>
        <w:t>R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>ocznego sprawozdania z utrzymania</w:t>
      </w:r>
      <w:r w:rsidR="0089586B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</w:t>
      </w:r>
      <w:r w:rsidR="009B252C" w:rsidRPr="006E501D">
        <w:rPr>
          <w:rFonts w:ascii="Lato" w:hAnsi="Lato" w:cs="Times New Roman"/>
          <w:i/>
          <w:color w:val="042B60"/>
          <w:szCs w:val="20"/>
          <w:u w:val="single"/>
        </w:rPr>
        <w:t>podmiotu odpowiedzialnego za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utrzymanie, przedkładanego organowi certyfikującemu stanowią:</w:t>
      </w:r>
    </w:p>
    <w:p w:rsidR="00A231F9" w:rsidRPr="006E501D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Komisji (UE) nr 445/2011 z dnia 10 maja 2011 r. w sprawie systemu certyfikacji podmiotów odpowiedzialnych za utrzymanie w zakresie obejmującym wagony towarowe oraz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zmieniające rozporządzenie (WE) nr 653/2007</w:t>
      </w:r>
      <w:r w:rsidR="007A559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445/2011”)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:rsidR="00EF2207" w:rsidRPr="006E501D" w:rsidRDefault="00EF2207" w:rsidP="00EF2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Wykonawcze Komisji (UE) 2019/779 z dnia 16 maja 2019 r. ustanawiające szczegółowe przepisy dotyczące systemu certyfikacj</w:t>
      </w:r>
      <w:r w:rsidR="00451524" w:rsidRPr="006E501D">
        <w:rPr>
          <w:rFonts w:ascii="Lato" w:hAnsi="Lato" w:cs="Times New Roman"/>
          <w:i/>
          <w:color w:val="042B60"/>
          <w:szCs w:val="20"/>
          <w:u w:val="single"/>
        </w:rPr>
        <w:t>i podmiotów odpowiedzialnych za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 pojazdów zgodnie z dyrektywą Parlamentu Europejskiego i Rady (UE) 2016/798 oraz uchylające rozporządzenie Komisji (UE) nr 445/2011 (zwane dalej „rozporządzeniem 2019/779”)</w:t>
      </w:r>
      <w:r w:rsidR="00451524"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:rsidR="00A231F9" w:rsidRPr="006E501D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Komisji (UE) nr 1078/2012 z dnia 16 listopada 2012 r. w sprawie wspólnej metody oceny bezpieczeństwa w odniesieniu do monitorowania, która ma być stosowana przez przedsiębiorstwa kolejowe i zarządców infrastruktury po otrzymaniu certyfikatu bezpieczeństwa lub autoryzacji bezpieczeństwa oraz przez podmioty odpowiedzialne za</w:t>
      </w:r>
      <w:r w:rsidR="00912E78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</w:t>
      </w:r>
      <w:r w:rsidR="00BA1018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1078/2012”)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:rsidR="00234B2D" w:rsidRPr="006E501D" w:rsidRDefault="00BA1018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Komisji (UE) nr 402/2013 z dnia 30 kwietnia 2013 r. w sprawie wspólnej metody oceny bezpieczeństwa w zakresie wyceny i oceny ryzyka i uc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>hylające rozporządzenie (WE) nr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352/2009</w:t>
      </w:r>
      <w:r w:rsidR="00775AFF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402/2013”);</w:t>
      </w:r>
    </w:p>
    <w:p w:rsidR="00B05F88" w:rsidRPr="006E501D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Schemat certyfikacji podmiotu odpowiedzialnego za utrzymanie (ECM). Przewodnik wdrażania z komentarzami.</w:t>
      </w:r>
    </w:p>
    <w:p w:rsidR="00614444" w:rsidRPr="006E501D" w:rsidRDefault="00DB54E7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b/>
          <w:i/>
          <w:color w:val="042B60"/>
          <w:szCs w:val="20"/>
          <w:u w:val="single"/>
        </w:rPr>
        <w:t>Roczne sprawozdanie z utrzymania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jest podsumowaniem realizacji 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funkcji zarządzania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(funkcja pierwsza)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i może być wykorzystywan</w:t>
      </w:r>
      <w:r w:rsidR="003C40B5" w:rsidRPr="006E501D">
        <w:rPr>
          <w:rFonts w:ascii="Lato" w:hAnsi="Lato" w:cs="Times New Roman"/>
          <w:i/>
          <w:color w:val="042B60"/>
          <w:szCs w:val="20"/>
          <w:u w:val="single"/>
        </w:rPr>
        <w:t>e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przez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dany podmiot na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potrzeby realizacji procesu przeglądu systemu zarządzania. 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Sprawozdanie 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stanowi również jedno ze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> 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źródeł informacji dla jednostki certyfikującej</w:t>
      </w:r>
      <w:r w:rsidR="00451524" w:rsidRPr="006E501D">
        <w:rPr>
          <w:rFonts w:ascii="Lato" w:hAnsi="Lato" w:cs="Times New Roman"/>
          <w:b/>
          <w:i/>
          <w:color w:val="042B60"/>
          <w:szCs w:val="20"/>
          <w:u w:val="single"/>
        </w:rPr>
        <w:t>,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niezbędnych do zaplanowania działań nadzorczych dotyczących prawidłowego stosowania systemu zarządzania w prakty</w:t>
      </w:r>
      <w:r w:rsidR="001F634D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ce oraz </w:t>
      </w:r>
      <w:r w:rsidR="00A874C6" w:rsidRPr="006E501D">
        <w:rPr>
          <w:rFonts w:ascii="Lato" w:hAnsi="Lato" w:cs="Times New Roman"/>
          <w:b/>
          <w:i/>
          <w:color w:val="042B60"/>
          <w:szCs w:val="20"/>
          <w:u w:val="single"/>
        </w:rPr>
        <w:t>skuteczności</w:t>
      </w:r>
      <w:r w:rsidR="001F634D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rozwiązań </w:t>
      </w:r>
      <w:r w:rsidR="00D83B6B" w:rsidRPr="006E501D">
        <w:rPr>
          <w:rFonts w:ascii="Lato" w:hAnsi="Lato" w:cs="Times New Roman"/>
          <w:b/>
          <w:i/>
          <w:color w:val="042B60"/>
          <w:szCs w:val="20"/>
          <w:u w:val="single"/>
        </w:rPr>
        <w:t>przyjętych w 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ramach tego systemu.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</w:p>
    <w:p w:rsidR="00614444" w:rsidRPr="006E501D" w:rsidRDefault="00614444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Zgodnie z </w:t>
      </w:r>
      <w:r w:rsidR="00FD0441" w:rsidRPr="006E501D">
        <w:rPr>
          <w:rFonts w:ascii="Lato" w:hAnsi="Lato" w:cs="Times New Roman"/>
          <w:i/>
          <w:color w:val="042B60"/>
          <w:szCs w:val="20"/>
          <w:u w:val="single"/>
        </w:rPr>
        <w:t>informacjami</w:t>
      </w:r>
      <w:r w:rsidR="0073708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zawartymi w „Schemacie certyfikac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>ji podmiotu odpowiedzialnego za </w:t>
      </w:r>
      <w:r w:rsidR="0073708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utrzymanie (ECM)”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Sprawozdanie</w:t>
      </w:r>
      <w:r w:rsidR="0089586B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zawierać 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>powin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no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co najmniej następujące elementy: </w:t>
      </w:r>
    </w:p>
    <w:p w:rsidR="00614444" w:rsidRPr="006E501D" w:rsidRDefault="0089586B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o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>pis niezgodności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, 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jakie zostały zidentyfikowane </w:t>
      </w:r>
      <w:r w:rsidR="002A400E" w:rsidRPr="006E501D">
        <w:rPr>
          <w:rFonts w:ascii="Lato" w:hAnsi="Lato" w:cs="Times New Roman"/>
          <w:i/>
          <w:color w:val="042B60"/>
          <w:szCs w:val="20"/>
          <w:u w:val="single"/>
        </w:rPr>
        <w:t>przez p</w:t>
      </w:r>
      <w:r w:rsidR="00EA4F5E" w:rsidRPr="006E501D">
        <w:rPr>
          <w:rFonts w:ascii="Lato" w:hAnsi="Lato" w:cs="Times New Roman"/>
          <w:i/>
          <w:color w:val="042B60"/>
          <w:szCs w:val="20"/>
          <w:u w:val="single"/>
        </w:rPr>
        <w:t>odmiot</w:t>
      </w:r>
      <w:r w:rsidR="002A400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>wraz z opisem podjętych działań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614444" w:rsidRPr="006E501D" w:rsidRDefault="0097381D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informacje o 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zmianach w </w:t>
      </w:r>
      <w:r w:rsidR="00B65F3B" w:rsidRPr="006E501D">
        <w:rPr>
          <w:rFonts w:ascii="Lato" w:hAnsi="Lato" w:cs="Times New Roman"/>
          <w:i/>
          <w:color w:val="042B60"/>
          <w:szCs w:val="20"/>
          <w:u w:val="single"/>
        </w:rPr>
        <w:t>obszarach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>:</w:t>
      </w:r>
    </w:p>
    <w:p w:rsidR="00614444" w:rsidRPr="006E501D" w:rsidRDefault="00614444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struktury własnościowej podmiotu</w:t>
      </w:r>
      <w:r w:rsidR="0074763D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614444" w:rsidRPr="006E501D" w:rsidRDefault="00614444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struktury organizacyjnej podmiotu</w:t>
      </w:r>
      <w:r w:rsidR="0074763D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C62CA6" w:rsidRPr="006E501D" w:rsidRDefault="00C62CA6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umów z użytkownikami,</w:t>
      </w:r>
    </w:p>
    <w:p w:rsidR="00234B2D" w:rsidRPr="006E501D" w:rsidRDefault="00234B2D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zakresów realizacji poszczególnych funkcji systemu zarządzania utrzymaniem przez podmiot i zlecanych innym kontrahentom na zasadzie outsourcingu,</w:t>
      </w:r>
    </w:p>
    <w:p w:rsidR="00CD0FCA" w:rsidRPr="006E501D" w:rsidRDefault="00CD0FCA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lastRenderedPageBreak/>
        <w:t>systemu zarządzania utrzymaniem,</w:t>
      </w:r>
    </w:p>
    <w:p w:rsidR="00BB32DF" w:rsidRPr="006E501D" w:rsidRDefault="00BB32DF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zarządzania kompetencjami,</w:t>
      </w:r>
    </w:p>
    <w:p w:rsidR="00067109" w:rsidRPr="006E501D" w:rsidRDefault="00067109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informacje na temat:</w:t>
      </w:r>
    </w:p>
    <w:p w:rsidR="00EF2207" w:rsidRPr="006E501D" w:rsidRDefault="00EF2207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wyników przeprowadzonych audytów wewnętrznych,</w:t>
      </w:r>
    </w:p>
    <w:p w:rsidR="00472BB8" w:rsidRPr="006E501D" w:rsidRDefault="00472BB8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pojazdów za których utrzymanie podmiot odpowiada, </w:t>
      </w:r>
    </w:p>
    <w:p w:rsidR="00082589" w:rsidRPr="006E501D" w:rsidRDefault="00082589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zakresu i liczby działań utrzymaniowych zrealizowanych w okresie sprawozdawczym,</w:t>
      </w:r>
    </w:p>
    <w:p w:rsidR="00472BB8" w:rsidRPr="006E501D" w:rsidRDefault="00882D51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zmian w </w:t>
      </w:r>
      <w:r w:rsidR="00472BB8" w:rsidRPr="006E501D">
        <w:rPr>
          <w:rFonts w:ascii="Lato" w:hAnsi="Lato" w:cs="Times New Roman"/>
          <w:i/>
          <w:color w:val="042B60"/>
          <w:szCs w:val="20"/>
          <w:u w:val="single"/>
        </w:rPr>
        <w:t>posiadan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ym</w:t>
      </w:r>
      <w:r w:rsidR="00472BB8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i wykorzystywan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ym</w:t>
      </w:r>
      <w:r w:rsidR="00472BB8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wyposażeni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</w:t>
      </w:r>
      <w:r w:rsidR="00472BB8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techniczn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ym</w:t>
      </w:r>
      <w:r w:rsidR="00472BB8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234B2D" w:rsidRPr="006E501D" w:rsidRDefault="00234B2D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zidentyfikowanych wad i uszkodzeń utrzymywanych poj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>azdów oraz wymiany informacji o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wadach i</w:t>
      </w:r>
      <w:r w:rsidR="00067109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uszkodzeniach pojazdów (art. 5 </w:t>
      </w:r>
      <w:r w:rsidR="006C0F93" w:rsidRPr="006E501D">
        <w:rPr>
          <w:rFonts w:ascii="Lato" w:hAnsi="Lato" w:cs="Times New Roman"/>
          <w:i/>
          <w:color w:val="042B60"/>
          <w:szCs w:val="20"/>
          <w:u w:val="single"/>
        </w:rPr>
        <w:t>pkt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5 rozporządzenia 445/2011</w:t>
      </w:r>
      <w:r w:rsidR="00EF220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oraz załącznik V do rozporządzenia 2019/779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),</w:t>
      </w:r>
    </w:p>
    <w:p w:rsidR="00234B2D" w:rsidRPr="006E501D" w:rsidRDefault="00234B2D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realizacji audytów wewnętrznych,</w:t>
      </w:r>
    </w:p>
    <w:p w:rsidR="00614444" w:rsidRPr="006E501D" w:rsidRDefault="00614444" w:rsidP="00094DD7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działań organów nadzorczych</w:t>
      </w:r>
      <w:r w:rsidR="00BB32DF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1F634D" w:rsidRPr="006E501D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W celu ujednolicenia formy, struktury i zakresu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Sprawozdań</w:t>
      </w:r>
      <w:r w:rsidR="00A05C3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przedkładanych przez podmioty odpowiedzialne za utrzymanie do 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Prezesa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Urzędu Transportu Kolejowego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jako 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>organu certyfikującego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oraz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krajowego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organu ds. 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>bezpieczeństwa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, wymienione powyżej elementy składowe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uporządkowane zostały w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ramach sekcji i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punktów, jakie pow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>inny zostać wypełnione danymi i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informacjami wynikają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cymi z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działalności podmiotu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odpowiedzialnego za utrzymanie.</w:t>
      </w:r>
      <w:r w:rsidR="0035105B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</w:p>
    <w:p w:rsidR="001F634D" w:rsidRPr="006E501D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Szczególną uwagę należy zwrócić na 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wymogi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>dotyczące przedłożenia przez podmiot odpowiedzialny</w:t>
      </w:r>
      <w:r w:rsidR="003C40B5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za utrzymanie informacji na temat doświadczeń wynikających ze stosowania wspólnych metod bezpieczeństwa w zakresie oceny ryzyka 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oraz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>w zakresie monitorowania.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Obowiązek zawarcia w 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Sprawozdaniu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ww. informacji 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>wynika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odpowiednio z rozporządzenia 402/2013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>oraz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rozporządzenia 1078/2012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B77131" w:rsidRPr="006E501D" w:rsidRDefault="00B77131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W celu umożliwienia podejmowania efektywnych działań ukierunkowanych na</w:t>
      </w:r>
      <w:r w:rsidR="00FA30E6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doskonalenie systemu certyfikacji podmiotów odpowiedzialnych za utrzymanie</w:t>
      </w:r>
      <w:r w:rsidR="009B252C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w</w:t>
      </w:r>
      <w:r w:rsidR="00FA30E6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oparciu o dostarczane informacje praktyczne</w:t>
      </w:r>
      <w:r w:rsidR="009B252C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oraz właściwego i precyzyjnego przygotowani</w:t>
      </w:r>
      <w:r w:rsidR="009B252C" w:rsidRPr="006E501D">
        <w:rPr>
          <w:rFonts w:ascii="Lato" w:hAnsi="Lato" w:cs="Times New Roman"/>
          <w:i/>
          <w:color w:val="042B60"/>
          <w:szCs w:val="20"/>
          <w:u w:val="single"/>
        </w:rPr>
        <w:t>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procesu nadzoru nad działalnością tych podmiotów,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Prezes 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>Urz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ę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>d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u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Transportu Kolejowego, jako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organ 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>certyfik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ujący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w</w:t>
      </w:r>
      <w:r w:rsidR="00382CF9">
        <w:rPr>
          <w:rFonts w:ascii="Lato" w:hAnsi="Lato" w:cs="Times New Roman"/>
          <w:i/>
          <w:color w:val="042B60"/>
          <w:szCs w:val="20"/>
          <w:u w:val="single"/>
        </w:rPr>
        <w:t xml:space="preserve">yznaczył </w:t>
      </w:r>
      <w:r w:rsidR="00382CF9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30 czerwca </w:t>
      </w:r>
      <w:r w:rsidR="00382CF9" w:rsidRPr="00382CF9">
        <w:rPr>
          <w:rFonts w:ascii="Lato" w:hAnsi="Lato" w:cs="Times New Roman"/>
          <w:i/>
          <w:color w:val="042B60"/>
          <w:szCs w:val="20"/>
          <w:u w:val="single"/>
        </w:rPr>
        <w:t>roku następującego po roku sprawozdawczym</w:t>
      </w:r>
      <w:r w:rsidR="000D195A">
        <w:rPr>
          <w:rFonts w:ascii="Lato" w:hAnsi="Lato" w:cs="Times New Roman"/>
          <w:i/>
          <w:color w:val="042B60"/>
          <w:szCs w:val="20"/>
          <w:u w:val="single"/>
        </w:rPr>
        <w:t>,</w:t>
      </w:r>
      <w:r w:rsidR="00382C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382CF9">
        <w:rPr>
          <w:rFonts w:ascii="Lato" w:hAnsi="Lato" w:cs="Times New Roman"/>
          <w:i/>
          <w:color w:val="042B60"/>
          <w:szCs w:val="20"/>
          <w:u w:val="single"/>
        </w:rPr>
        <w:t xml:space="preserve">jako ostateczny termin </w:t>
      </w:r>
      <w:r w:rsidR="00C0328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składania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Sprawozdań</w:t>
      </w:r>
      <w:r w:rsidR="00C0328E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. </w:t>
      </w:r>
    </w:p>
    <w:p w:rsidR="00EF2207" w:rsidRPr="003069D3" w:rsidRDefault="00EF2207">
      <w:pPr>
        <w:rPr>
          <w:color w:val="042B60"/>
          <w:u w:val="single"/>
        </w:rPr>
      </w:pPr>
      <w:r w:rsidRPr="003069D3">
        <w:rPr>
          <w:color w:val="042B60"/>
          <w:u w:val="single"/>
        </w:rPr>
        <w:br w:type="page"/>
      </w:r>
    </w:p>
    <w:p w:rsidR="00EF2207" w:rsidRPr="003069D3" w:rsidRDefault="00EF2207" w:rsidP="00EF2207">
      <w:pPr>
        <w:spacing w:after="120" w:line="240" w:lineRule="auto"/>
        <w:jc w:val="both"/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</w:pPr>
      <w:r w:rsidRPr="003069D3"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lastRenderedPageBreak/>
        <w:t>W trakcie prac nad Sprawozdaniem należy także uwzględnić poniższe zasady i informacje:</w:t>
      </w:r>
    </w:p>
    <w:p w:rsidR="00EF2207" w:rsidRPr="003069D3" w:rsidRDefault="006E501D" w:rsidP="00EF2207">
      <w:pPr>
        <w:spacing w:after="120" w:line="240" w:lineRule="auto"/>
        <w:jc w:val="both"/>
        <w:rPr>
          <w:rFonts w:ascii="Lato" w:eastAsia="Calibri" w:hAnsi="Lato" w:cstheme="minorHAnsi"/>
          <w:i/>
          <w:color w:val="042B60"/>
          <w:u w:val="single"/>
        </w:rPr>
      </w:pPr>
      <w:r>
        <w:rPr>
          <w:rFonts w:ascii="Lato" w:eastAsia="Calibri" w:hAnsi="Lato" w:cstheme="minorHAnsi"/>
          <w:i/>
          <w:color w:val="042B60"/>
          <w:u w:val="single"/>
        </w:rPr>
        <w:t xml:space="preserve">WAŻNE! Ze swojego sprawozdania usuń treść wytycznych, czyli tekst w kolorze niebieskim, który jest podkreślony. </w:t>
      </w:r>
    </w:p>
    <w:p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Do opracowania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wykorzystaj wzór, który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zamieszczono poniżej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Możesz skorzystać ze spisu treści Wytycznych, pamiętaj jednak, aby go zaktualizować po zakończeniu pracy nad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Sprawozdaniem.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</w:p>
    <w:p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Zapoznaj się z fragmentami Wytycznych </w:t>
      </w:r>
      <w:r w:rsidR="00BB34BA">
        <w:rPr>
          <w:rFonts w:ascii="Lato" w:eastAsia="Times New Roman" w:hAnsi="Lato" w:cstheme="minorHAnsi"/>
          <w:i/>
          <w:color w:val="042B60"/>
          <w:u w:val="single"/>
        </w:rPr>
        <w:t>(podkreślony niebieski tekst)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Są to informacje pomocnicze i wskazówki dla opracowującego </w:t>
      </w:r>
      <w:r w:rsidR="00C0202A" w:rsidRPr="003069D3">
        <w:rPr>
          <w:rFonts w:ascii="Lato" w:eastAsia="Times New Roman" w:hAnsi="Lato" w:cstheme="minorHAnsi"/>
          <w:i/>
          <w:color w:val="042B60"/>
          <w:u w:val="single"/>
        </w:rPr>
        <w:t>Sprawozdanie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</w:t>
      </w:r>
      <w:r w:rsidR="006E501D">
        <w:rPr>
          <w:rFonts w:ascii="Lato" w:eastAsia="Times New Roman" w:hAnsi="Lato" w:cstheme="minorHAnsi"/>
          <w:i/>
          <w:color w:val="042B60"/>
          <w:u w:val="single"/>
        </w:rPr>
        <w:t>WAŻNE! U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suń te informacje przed wydrukowaniem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>.</w:t>
      </w:r>
    </w:p>
    <w:p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Tytuły poszczególnych części wytycznych– staną się tytułami rozdziałów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>.</w:t>
      </w:r>
    </w:p>
    <w:p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>Zachowaj kolejność poszczególnych punktów oraz zgodność ich tytułów z Wytycznymi. Jeżeli któryś z punktów nie dotyczy przedsiębiorstwa, pozostaw jego tytuł, a w treści wpisz „nie dotyczy” i usuń ewentualne tabele z tego punktu.</w:t>
      </w:r>
    </w:p>
    <w:p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Przedstaw wymagane Wytycznymi informacje za poprzedni rok kalendarzowy według stanu na 31 grudnia. W przypadku braku danych wyraźnie to wskaż. </w:t>
      </w:r>
    </w:p>
    <w:p w:rsidR="00EF2207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Jeśli chcesz podzielić się informacjami lub danymi, które nie wpisują się w poszczególne punkty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, a dotyczą kwestii bezpieczeństwa ruchu kolejowego, przedstaw je w ostatniej części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(Rozdział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4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). </w:t>
      </w:r>
    </w:p>
    <w:p w:rsidR="007E2F53" w:rsidRDefault="007E2F53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>Sprawozdanie prześlij najpóźniej do 30 czerwca.</w:t>
      </w:r>
    </w:p>
    <w:p w:rsidR="000D195A" w:rsidRDefault="007E2F53" w:rsidP="003C7B71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0D195A">
        <w:rPr>
          <w:rFonts w:ascii="Lato" w:eastAsia="Times New Roman" w:hAnsi="Lato" w:cstheme="minorHAnsi"/>
          <w:i/>
          <w:color w:val="042B60"/>
          <w:u w:val="single"/>
        </w:rPr>
        <w:t xml:space="preserve">Sprawozdanie prześlij przez e-PUAP. Pamiętaj, aby Sprawozdanie podpisały osoby do tego uprawnione, zgodnie z reprezentacją wynikającą z KRS, CEIDG lub analogicznych rejestrów. </w:t>
      </w:r>
      <w:r w:rsidR="000D195A" w:rsidRPr="000D195A">
        <w:rPr>
          <w:rFonts w:ascii="Lato" w:eastAsia="Times New Roman" w:hAnsi="Lato" w:cstheme="minorHAnsi"/>
          <w:i/>
          <w:color w:val="042B60"/>
          <w:u w:val="single"/>
        </w:rPr>
        <w:t>Jeżeli zostałeś umocowany jako pełnomocnik, również możesz podpisać Sprawozdanie. W tej sytuacji pamiętaj o konieczności przesłania stosownego dokumentu pełnomocnictwa oraz dowodu uiszczenia opłaty od udzielonego pełnomocnictwa.</w:t>
      </w:r>
    </w:p>
    <w:p w:rsidR="007E2F53" w:rsidRPr="000D195A" w:rsidRDefault="007E2F53" w:rsidP="000D195A">
      <w:pPr>
        <w:spacing w:after="120" w:line="240" w:lineRule="auto"/>
        <w:ind w:left="720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0D195A">
        <w:rPr>
          <w:rFonts w:ascii="Lato" w:eastAsia="Times New Roman" w:hAnsi="Lato" w:cstheme="minorHAnsi"/>
          <w:i/>
          <w:color w:val="042B60"/>
          <w:u w:val="single"/>
        </w:rPr>
        <w:t>Prosimy również o dołączenie plików edytowalnych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– </w:t>
      </w:r>
      <w:r w:rsidR="00F9383A" w:rsidRPr="000D195A">
        <w:rPr>
          <w:rFonts w:ascii="Lato" w:eastAsia="Times New Roman" w:hAnsi="Lato" w:cstheme="minorHAnsi"/>
          <w:i/>
          <w:color w:val="042B60"/>
          <w:u w:val="single"/>
        </w:rPr>
        <w:t>pozwoli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to </w:t>
      </w:r>
      <w:r w:rsidR="00F9383A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na 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>bezbłędne przeniesienie danych do zestawienia zbiorczego.</w:t>
      </w:r>
    </w:p>
    <w:p w:rsidR="00EF2207" w:rsidRPr="003069D3" w:rsidRDefault="00B61AD3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 xml:space="preserve">Sprawozdanie możesz również dostarczyć w formie tradycyjnej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>za pośrednictwem Poczty Polskiej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lub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>w siedzibie Urzędu Transportu Kolejowego</w:t>
      </w:r>
      <w:r w:rsidR="00EF2207" w:rsidRPr="003069D3">
        <w:rPr>
          <w:rFonts w:ascii="Lato" w:eastAsia="Times New Roman" w:hAnsi="Lato" w:cstheme="minorHAnsi"/>
          <w:b/>
          <w:i/>
          <w:color w:val="042B60"/>
          <w:u w:val="single"/>
        </w:rPr>
        <w:t xml:space="preserve">.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Datą złożenia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za pośrednictwem Poczty Polskiej 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 xml:space="preserve">(oraz Pocztex)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jest data stempla pocztowego. </w:t>
      </w:r>
      <w:r>
        <w:rPr>
          <w:rFonts w:ascii="Lato" w:eastAsia="Times New Roman" w:hAnsi="Lato" w:cstheme="minorHAnsi"/>
          <w:i/>
          <w:color w:val="042B60"/>
          <w:u w:val="single"/>
        </w:rPr>
        <w:t>Pamiętaj, że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> </w:t>
      </w:r>
      <w:r>
        <w:rPr>
          <w:rFonts w:ascii="Lato" w:eastAsia="Times New Roman" w:hAnsi="Lato" w:cstheme="minorHAnsi"/>
          <w:i/>
          <w:color w:val="042B60"/>
          <w:u w:val="single"/>
        </w:rPr>
        <w:t>d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atą złożenia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za pośrednictwem firmy kurierskiej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>, innej niż Pocztex,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jest data doręczenia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do UTK.</w:t>
      </w:r>
    </w:p>
    <w:p w:rsidR="000D195A" w:rsidRPr="000D195A" w:rsidRDefault="00EF2207" w:rsidP="005A4239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0D195A">
        <w:rPr>
          <w:rFonts w:ascii="Lato" w:eastAsia="Times New Roman" w:hAnsi="Lato" w:cstheme="minorHAnsi"/>
          <w:i/>
          <w:color w:val="042B60"/>
          <w:u w:val="single"/>
        </w:rPr>
        <w:t xml:space="preserve">Jeśli składasz </w:t>
      </w:r>
      <w:r w:rsidR="004C53C4" w:rsidRPr="000D195A">
        <w:rPr>
          <w:rFonts w:ascii="Lato" w:eastAsia="Times New Roman" w:hAnsi="Lato" w:cstheme="minorHAnsi"/>
          <w:i/>
          <w:color w:val="042B60"/>
          <w:u w:val="single"/>
        </w:rPr>
        <w:t>Sprawozdanie</w:t>
      </w:r>
      <w:r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w wersji papierowej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pamiętaj by podpisały je osoby do tego uprawnione, zgodnie z reprezentacją wynikającą z KRS, CEIDG lub analogicznych rejestrów. </w:t>
      </w:r>
      <w:r w:rsidR="000D195A" w:rsidRPr="000D195A">
        <w:rPr>
          <w:rFonts w:ascii="Lato" w:eastAsia="Times New Roman" w:hAnsi="Lato" w:cstheme="minorHAnsi"/>
          <w:i/>
          <w:color w:val="042B60"/>
          <w:u w:val="single"/>
        </w:rPr>
        <w:t>Jeżeli zostałeś umocowany jako pełnomocnik, również możesz podpisać Sprawozdanie. W tej sytuacji pamiętaj o konieczności przesłania stosownego dokumentu pełnomocnictwa oraz dowodu uiszczenia opłaty od udzielonego pełnomocnictwa.</w:t>
      </w:r>
    </w:p>
    <w:p w:rsidR="00B61AD3" w:rsidRDefault="00B61AD3" w:rsidP="000D195A">
      <w:pPr>
        <w:spacing w:after="120" w:line="240" w:lineRule="auto"/>
        <w:ind w:left="720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>Prosimy o druk dwustronny oraz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 xml:space="preserve"> oprawę umożliwiającą łatwe wyjęcie stron (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 xml:space="preserve">grzbiet </w:t>
      </w:r>
      <w:r w:rsidR="00B13D36" w:rsidRPr="00B61AD3">
        <w:rPr>
          <w:rFonts w:ascii="Lato" w:eastAsia="Times New Roman" w:hAnsi="Lato" w:cstheme="minorHAnsi"/>
          <w:i/>
          <w:color w:val="042B60"/>
          <w:u w:val="single"/>
        </w:rPr>
        <w:t>wsuwany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 xml:space="preserve"> lub 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>bind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>owanie)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 xml:space="preserve">. W UTK obowiązuje system elektronicznego obiegu dokumentów i tak 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 xml:space="preserve">przygotowane 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 xml:space="preserve">oprawione Sprawozdanie 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>będzie łatwej zeskanować bez błędów.</w:t>
      </w:r>
    </w:p>
    <w:p w:rsidR="00B13D36" w:rsidRPr="00B61AD3" w:rsidRDefault="00B13D36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>Nawet w przypadku dostarczenia S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>prawozdania drukowanego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prze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>ślij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na adres </w:t>
      </w:r>
      <w:hyperlink r:id="rId8" w:history="1">
        <w:r w:rsidRPr="00FA57FC">
          <w:rPr>
            <w:rStyle w:val="Hipercze"/>
            <w:rFonts w:ascii="Lato" w:eastAsia="Times New Roman" w:hAnsi="Lato" w:cstheme="minorHAnsi"/>
            <w:b/>
            <w:i/>
          </w:rPr>
          <w:t>raporty_bezpieczenstwa@utk.gov.pl</w:t>
        </w:r>
      </w:hyperlink>
      <w:r>
        <w:rPr>
          <w:rFonts w:ascii="Lato" w:eastAsia="Times New Roman" w:hAnsi="Lato" w:cstheme="minorHAnsi"/>
          <w:b/>
          <w:i/>
          <w:color w:val="042B60"/>
          <w:u w:val="single"/>
        </w:rPr>
        <w:t xml:space="preserve"> 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plik w formie edytowalnej. Pozwoli </w:t>
      </w:r>
      <w:r w:rsidR="00F9383A" w:rsidRPr="00F9383A">
        <w:rPr>
          <w:rFonts w:ascii="Lato" w:eastAsia="Times New Roman" w:hAnsi="Lato" w:cstheme="minorHAnsi"/>
          <w:i/>
          <w:color w:val="042B60"/>
          <w:u w:val="single"/>
        </w:rPr>
        <w:t xml:space="preserve">to 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na </w:t>
      </w:r>
      <w:r w:rsidR="00F9383A" w:rsidRPr="00F9383A">
        <w:rPr>
          <w:rFonts w:ascii="Lato" w:eastAsia="Times New Roman" w:hAnsi="Lato" w:cstheme="minorHAnsi"/>
          <w:i/>
          <w:color w:val="042B60"/>
          <w:u w:val="single"/>
        </w:rPr>
        <w:t>bezbłędne przeniesienie danych do zestawienia zbiorczego.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 Gdy plik jest zbyt duży, możesz przesłać go przez stronę </w:t>
      </w:r>
      <w:hyperlink r:id="rId9" w:history="1">
        <w:r w:rsidR="00F9383A" w:rsidRPr="00F9383A">
          <w:rPr>
            <w:rStyle w:val="Hipercze"/>
            <w:rFonts w:ascii="Lato" w:eastAsia="Times New Roman" w:hAnsi="Lato" w:cstheme="minorHAnsi"/>
            <w:i/>
          </w:rPr>
          <w:t>www.utk.gov.pl/raporty_bezpieczenstwa/</w:t>
        </w:r>
      </w:hyperlink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</w:p>
    <w:p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Nie zmieniaj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nazw i kolejności kolumn w tabelach.</w:t>
      </w:r>
    </w:p>
    <w:p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lastRenderedPageBreak/>
        <w:t xml:space="preserve">Jeżeli reprezentujesz podmiot posiadający certyfikat, który 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nie podjął jeszcze działalności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w roku sprawozdawczym,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 xml:space="preserve"> też jesteś zobowiązany do złożenia </w:t>
      </w:r>
      <w:r w:rsidR="004C53C4" w:rsidRPr="003069D3">
        <w:rPr>
          <w:rFonts w:ascii="Lato" w:eastAsia="Times New Roman" w:hAnsi="Lato" w:cstheme="minorHAnsi"/>
          <w:b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Zamieść w nim 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wymagane opisy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or</w:t>
      </w:r>
      <w:r w:rsidR="003D14C7" w:rsidRPr="003069D3">
        <w:rPr>
          <w:rFonts w:ascii="Lato" w:eastAsia="Times New Roman" w:hAnsi="Lato" w:cstheme="minorHAnsi"/>
          <w:i/>
          <w:color w:val="042B60"/>
          <w:u w:val="single"/>
        </w:rPr>
        <w:t>az zerowe dane statystyczne.</w:t>
      </w:r>
    </w:p>
    <w:p w:rsidR="00EF2207" w:rsidRPr="00BE2959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color w:val="042B60"/>
        </w:rPr>
      </w:pPr>
      <w:r w:rsidRPr="00BE2959">
        <w:rPr>
          <w:rFonts w:ascii="Lato" w:eastAsia="Times New Roman" w:hAnsi="Lato" w:cstheme="minorHAnsi"/>
          <w:i/>
          <w:color w:val="042B60"/>
          <w:u w:val="single"/>
        </w:rPr>
        <w:t xml:space="preserve">Oznacz wyraźnie te fragmenty w </w:t>
      </w:r>
      <w:r w:rsidR="003D14C7" w:rsidRPr="00BE2959">
        <w:rPr>
          <w:rFonts w:ascii="Lato" w:eastAsia="Times New Roman" w:hAnsi="Lato" w:cstheme="minorHAnsi"/>
          <w:i/>
          <w:color w:val="042B60"/>
          <w:u w:val="single"/>
        </w:rPr>
        <w:t>Sprawozdaniu</w:t>
      </w:r>
      <w:r w:rsidRPr="00BE2959">
        <w:rPr>
          <w:rFonts w:ascii="Lato" w:eastAsia="Times New Roman" w:hAnsi="Lato" w:cstheme="minorHAnsi"/>
          <w:i/>
          <w:color w:val="042B60"/>
          <w:u w:val="single"/>
        </w:rPr>
        <w:t>, które stanowią tajemnicę przedsiębiorstwa.</w:t>
      </w:r>
    </w:p>
    <w:p w:rsidR="00EF2207" w:rsidRPr="00EF2207" w:rsidRDefault="00EF2207">
      <w:pPr>
        <w:rPr>
          <w:color w:val="042B60"/>
        </w:rPr>
        <w:sectPr w:rsidR="00EF2207" w:rsidRPr="00EF2207" w:rsidSect="00D90E8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3069D3" w:rsidRPr="003069D3" w:rsidRDefault="003069D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</w:p>
    <w:p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</w:p>
    <w:p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3069D3">
        <w:rPr>
          <w:rFonts w:ascii="Lato" w:hAnsi="Lato" w:cs="Times New Roman"/>
          <w:b/>
          <w:sz w:val="56"/>
          <w:szCs w:val="56"/>
        </w:rPr>
        <w:t>ROCZNE SPRAWOZDANIE Z UTRZYMANIA</w:t>
      </w:r>
    </w:p>
    <w:p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  <w:r w:rsidRPr="003069D3">
        <w:rPr>
          <w:rFonts w:ascii="Lato" w:hAnsi="Lato" w:cs="Times New Roman"/>
          <w:b/>
          <w:sz w:val="56"/>
          <w:szCs w:val="56"/>
        </w:rPr>
        <w:br/>
      </w:r>
      <w:r w:rsidRPr="003069D3">
        <w:rPr>
          <w:rFonts w:ascii="Lato" w:hAnsi="Lato" w:cs="Times New Roman"/>
          <w:b/>
          <w:sz w:val="32"/>
          <w:szCs w:val="40"/>
        </w:rPr>
        <w:t>PODMIOTU ODPOWIEDZIALNEGO ZA UTRZYMANIE</w:t>
      </w:r>
      <w:r w:rsidRPr="003069D3">
        <w:rPr>
          <w:rFonts w:ascii="Lato" w:hAnsi="Lato" w:cs="Times New Roman"/>
          <w:b/>
          <w:sz w:val="32"/>
          <w:szCs w:val="40"/>
        </w:rPr>
        <w:br/>
        <w:t>W ZAKRESIE OBEJMUJĄCYM WAGONY TOWAROWE</w:t>
      </w: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40"/>
          <w:szCs w:val="40"/>
        </w:rPr>
      </w:pPr>
    </w:p>
    <w:p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3069D3">
        <w:rPr>
          <w:rFonts w:ascii="Lato" w:hAnsi="Lato" w:cs="Times New Roman"/>
          <w:sz w:val="28"/>
          <w:szCs w:val="28"/>
        </w:rPr>
        <w:t>..........................................................................................................................................</w:t>
      </w:r>
      <w:r w:rsidRPr="003069D3">
        <w:rPr>
          <w:rFonts w:ascii="Lato" w:hAnsi="Lato" w:cs="Times New Roman"/>
          <w:sz w:val="28"/>
          <w:szCs w:val="28"/>
        </w:rPr>
        <w:br/>
      </w:r>
      <w:r w:rsidRPr="003069D3">
        <w:rPr>
          <w:rFonts w:ascii="Lato" w:hAnsi="Lato" w:cs="Times New Roman"/>
          <w:sz w:val="16"/>
          <w:szCs w:val="16"/>
        </w:rPr>
        <w:t>(nazwa prawna podmiotu odpowiedzialnego za utrzymanie)</w:t>
      </w: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sz w:val="18"/>
          <w:szCs w:val="18"/>
        </w:rPr>
      </w:pPr>
    </w:p>
    <w:p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:rsidR="005D72E3" w:rsidRPr="005D72E3" w:rsidRDefault="005D72E3" w:rsidP="005D72E3">
      <w:pPr>
        <w:spacing w:line="240" w:lineRule="auto"/>
        <w:ind w:left="5529"/>
        <w:jc w:val="center"/>
        <w:rPr>
          <w:rFonts w:ascii="Lato" w:eastAsia="Times New Roman" w:hAnsi="Lato" w:cs="Times New Roman"/>
          <w:sz w:val="16"/>
          <w:szCs w:val="16"/>
        </w:rPr>
      </w:pPr>
      <w:r w:rsidRPr="005D72E3">
        <w:rPr>
          <w:rFonts w:ascii="Lato" w:hAnsi="Lato" w:cs="Times New Roman"/>
          <w:sz w:val="16"/>
          <w:szCs w:val="16"/>
        </w:rPr>
        <w:t>..............................................................................</w:t>
      </w:r>
      <w:r w:rsidRPr="005D72E3">
        <w:rPr>
          <w:rFonts w:ascii="Lato" w:hAnsi="Lato" w:cs="Times New Roman"/>
          <w:sz w:val="16"/>
          <w:szCs w:val="16"/>
        </w:rPr>
        <w:br/>
        <w:t>(podpis / podpisy zgodne z reprezentacją</w:t>
      </w:r>
      <w:r w:rsidRPr="005D72E3">
        <w:rPr>
          <w:rFonts w:ascii="Lato" w:hAnsi="Lato" w:cs="Times New Roman"/>
          <w:sz w:val="16"/>
          <w:szCs w:val="16"/>
        </w:rPr>
        <w:br/>
        <w:t>w KRS, CEIDG lub analogicznych rejestrach)</w:t>
      </w:r>
      <w:r w:rsidRPr="005D72E3">
        <w:rPr>
          <w:rFonts w:ascii="Lato" w:hAnsi="Lato" w:cs="Times New Roman"/>
          <w:sz w:val="16"/>
          <w:szCs w:val="16"/>
        </w:rPr>
        <w:br w:type="page"/>
      </w:r>
    </w:p>
    <w:p w:rsidR="00A24E7A" w:rsidRDefault="00A24E7A" w:rsidP="00A24E7A">
      <w:pPr>
        <w:pStyle w:val="Nagwek2"/>
        <w:spacing w:before="120" w:after="120"/>
        <w:ind w:left="576"/>
        <w:contextualSpacing w:val="0"/>
        <w:jc w:val="both"/>
        <w:rPr>
          <w:rFonts w:ascii="Lato" w:hAnsi="Lato"/>
          <w:color w:val="auto"/>
          <w:sz w:val="24"/>
        </w:rPr>
      </w:pPr>
      <w:bookmarkStart w:id="7" w:name="_Toc37234179"/>
      <w:bookmarkStart w:id="8" w:name="_Toc37234749"/>
      <w:bookmarkStart w:id="9" w:name="_Toc37240473"/>
      <w:r w:rsidRPr="00A24E7A">
        <w:rPr>
          <w:rFonts w:ascii="Lato" w:hAnsi="Lato"/>
          <w:color w:val="auto"/>
          <w:sz w:val="24"/>
        </w:rPr>
        <w:lastRenderedPageBreak/>
        <w:t>Zawartość sprawozdania</w:t>
      </w:r>
      <w:bookmarkEnd w:id="7"/>
      <w:bookmarkEnd w:id="8"/>
      <w:bookmarkEnd w:id="9"/>
    </w:p>
    <w:sdt>
      <w:sdtPr>
        <w:id w:val="-505982725"/>
        <w:docPartObj>
          <w:docPartGallery w:val="Table of Contents"/>
          <w:docPartUnique/>
        </w:docPartObj>
      </w:sdtPr>
      <w:sdtEndPr>
        <w:rPr>
          <w:rFonts w:ascii="Lato" w:hAnsi="Lato"/>
          <w:b/>
          <w:bCs/>
          <w:sz w:val="20"/>
        </w:rPr>
      </w:sdtEndPr>
      <w:sdtContent>
        <w:p w:rsidR="0057074C" w:rsidRPr="0057074C" w:rsidRDefault="00A24E7A">
          <w:pPr>
            <w:pStyle w:val="Spistreci1"/>
            <w:tabs>
              <w:tab w:val="right" w:leader="dot" w:pos="9062"/>
            </w:tabs>
            <w:rPr>
              <w:rFonts w:ascii="Lato" w:eastAsiaTheme="minorEastAsia" w:hAnsi="Lato"/>
              <w:noProof/>
              <w:sz w:val="4"/>
              <w:lang w:eastAsia="pl-PL"/>
            </w:rPr>
          </w:pPr>
          <w:r w:rsidRPr="0057074C">
            <w:rPr>
              <w:rFonts w:ascii="Lato" w:hAnsi="Lato"/>
              <w:sz w:val="20"/>
            </w:rPr>
            <w:fldChar w:fldCharType="begin"/>
          </w:r>
          <w:r w:rsidRPr="0057074C">
            <w:rPr>
              <w:rFonts w:ascii="Lato" w:hAnsi="Lato"/>
              <w:sz w:val="20"/>
            </w:rPr>
            <w:instrText xml:space="preserve"> TOC \o "1-3" \h \z \u </w:instrText>
          </w:r>
          <w:r w:rsidRPr="0057074C">
            <w:rPr>
              <w:rFonts w:ascii="Lato" w:hAnsi="Lato"/>
              <w:sz w:val="20"/>
            </w:rPr>
            <w:fldChar w:fldCharType="separate"/>
          </w:r>
        </w:p>
        <w:p w:rsidR="0057074C" w:rsidRPr="0057074C" w:rsidRDefault="008C2123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4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DANE OGÓLNE O PRZEDSIĘBIORSTWIE: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_Toc37240474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5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1.1.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zmian w okresie sprawozdawczym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_Toc37240475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6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SZCZEGÓŁOWE O DZIAŁALNOŚCI PRZEDSIĘBIORSTWA JAKO PODMIOTU ODPOWIEDZIALNEGO ZA UTRZYMANIE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_Toc37240476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7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liczby przeprowadzonych przeglądów i napraw w okresie</w:t>
            </w:r>
            <w:r w:rsidR="0057074C">
              <w:rPr>
                <w:rStyle w:val="Hipercze"/>
                <w:rFonts w:ascii="Lato" w:hAnsi="Lato"/>
                <w:noProof/>
                <w:sz w:val="20"/>
              </w:rPr>
              <w:br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sprawozdawczym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_Toc37240477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6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8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przekrojowe na temat defektów i uszkodzeń utrzymywanych wagonów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_Toc37240478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79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mechanizmu wymiany informacji z innymi podmiotami, zgodnie z art. 5 pkt 5 Rozporządzenia 445/2011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_Toc37240479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0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zmian w posiadanym i wykorzystywanym wyposażeniu technicznym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_Toc37240480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 w:rsidP="0057074C">
          <w:pPr>
            <w:pStyle w:val="Spistreci2"/>
            <w:tabs>
              <w:tab w:val="left" w:pos="880"/>
              <w:tab w:val="right" w:leader="dot" w:pos="9062"/>
            </w:tabs>
            <w:ind w:left="708" w:hanging="488"/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1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2.5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Opis niezgodności, jakie zostały zidentyfikowane przez podmiot w procesie utrzymania wraz z opisem podjętych działań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_Toc37240481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2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ODNOŚNIE FUNKCJONOWANIA SYSTEMU ZARZADZANIA UTRZYMANIEM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_Toc37240482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3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3.1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liczby oraz wyników audytów wewnętrznych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_Toc37240483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4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3.2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na temat działań egzekwujących podjętych przez krajowy organ ds. bezpieczeństwa lub krajowe organy dochodzeniowe (z uwzględnieniem zapisów art. 9 rozporządzenia 445/2011)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_Toc37240484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7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5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3.3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 stosowaniu wspólnej metody bezpieczeństwa w zakresie oceny i wyceny ryzyka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_Toc37240485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8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2"/>
            <w:tabs>
              <w:tab w:val="left" w:pos="88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6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3.4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o stosowaniu wspólnej metody bezpieczeństwa w zakresie monitorowania: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_Toc37240486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8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57074C" w:rsidRPr="0057074C" w:rsidRDefault="008C2123">
          <w:pPr>
            <w:pStyle w:val="Spistreci1"/>
            <w:tabs>
              <w:tab w:val="left" w:pos="440"/>
              <w:tab w:val="right" w:leader="dot" w:pos="9062"/>
            </w:tabs>
            <w:rPr>
              <w:rFonts w:ascii="Lato" w:eastAsiaTheme="minorEastAsia" w:hAnsi="Lato"/>
              <w:noProof/>
              <w:sz w:val="20"/>
              <w:lang w:eastAsia="pl-PL"/>
            </w:rPr>
          </w:pPr>
          <w:hyperlink w:anchor="_Toc37240487" w:history="1"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4</w:t>
            </w:r>
            <w:r w:rsidR="0057074C" w:rsidRPr="0057074C">
              <w:rPr>
                <w:rFonts w:ascii="Lato" w:eastAsiaTheme="minorEastAsia" w:hAnsi="Lato"/>
                <w:noProof/>
                <w:sz w:val="20"/>
                <w:lang w:eastAsia="pl-PL"/>
              </w:rPr>
              <w:tab/>
            </w:r>
            <w:r w:rsidR="0057074C" w:rsidRPr="0057074C">
              <w:rPr>
                <w:rStyle w:val="Hipercze"/>
                <w:rFonts w:ascii="Lato" w:hAnsi="Lato"/>
                <w:noProof/>
                <w:sz w:val="20"/>
              </w:rPr>
              <w:t>INFORMACJE DODATKOWE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tab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begin"/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instrText xml:space="preserve"> PAGEREF _Toc37240487 \h </w:instrTex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separate"/>
            </w:r>
            <w:r w:rsidR="005D72E3">
              <w:rPr>
                <w:rFonts w:ascii="Lato" w:hAnsi="Lato"/>
                <w:noProof/>
                <w:webHidden/>
                <w:sz w:val="20"/>
              </w:rPr>
              <w:t>9</w:t>
            </w:r>
            <w:r w:rsidR="0057074C" w:rsidRPr="0057074C">
              <w:rPr>
                <w:rFonts w:ascii="Lato" w:hAnsi="Lato"/>
                <w:noProof/>
                <w:webHidden/>
                <w:sz w:val="20"/>
              </w:rPr>
              <w:fldChar w:fldCharType="end"/>
            </w:r>
          </w:hyperlink>
        </w:p>
        <w:p w:rsidR="00A24E7A" w:rsidRPr="0057074C" w:rsidRDefault="00A24E7A">
          <w:pPr>
            <w:rPr>
              <w:rFonts w:ascii="Lato" w:hAnsi="Lato"/>
              <w:sz w:val="20"/>
            </w:rPr>
          </w:pPr>
          <w:r w:rsidRPr="0057074C">
            <w:rPr>
              <w:rFonts w:ascii="Lato" w:hAnsi="Lato"/>
              <w:b/>
              <w:bCs/>
              <w:sz w:val="20"/>
            </w:rPr>
            <w:fldChar w:fldCharType="end"/>
          </w:r>
        </w:p>
      </w:sdtContent>
    </w:sdt>
    <w:p w:rsidR="00B05E44" w:rsidRDefault="00B05E44">
      <w:r>
        <w:rPr>
          <w:b/>
        </w:rPr>
        <w:br w:type="page"/>
      </w:r>
    </w:p>
    <w:p w:rsidR="002B7A9A" w:rsidRPr="00B05E44" w:rsidRDefault="00147B80" w:rsidP="00255A91">
      <w:pPr>
        <w:pStyle w:val="NagwekI"/>
        <w:spacing w:after="120"/>
        <w:ind w:left="431" w:hanging="431"/>
      </w:pPr>
      <w:bookmarkStart w:id="10" w:name="_Toc37240474"/>
      <w:r w:rsidRPr="00B05E44">
        <w:lastRenderedPageBreak/>
        <w:t>DANE OGÓLNE O PRZEDSIĘBIORSTWIE:</w:t>
      </w:r>
      <w:bookmarkEnd w:id="10"/>
    </w:p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371"/>
        <w:gridCol w:w="4303"/>
        <w:gridCol w:w="2977"/>
      </w:tblGrid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3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Pełna nazwa podmiotu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A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dres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N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umer certyfikatu podmiotu odpowiedzialnego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803FAA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Okres sprawozdawczy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</w:tbl>
    <w:p w:rsidR="008F196E" w:rsidRPr="00B05E44" w:rsidRDefault="008F196E" w:rsidP="00B05E44">
      <w:pPr>
        <w:pStyle w:val="NagwekII"/>
        <w:numPr>
          <w:ilvl w:val="1"/>
          <w:numId w:val="11"/>
        </w:numPr>
      </w:pPr>
      <w:bookmarkStart w:id="11" w:name="_Toc37240475"/>
      <w:r w:rsidRPr="00B05E44">
        <w:t>Informacje odnośnie zmian w ok</w:t>
      </w:r>
      <w:r w:rsidR="007E2213" w:rsidRPr="00B05E44">
        <w:t>resie sprawozdawczym</w:t>
      </w:r>
      <w:bookmarkEnd w:id="11"/>
    </w:p>
    <w:p w:rsidR="007E2213" w:rsidRPr="003069D3" w:rsidRDefault="007E221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Należy podać informacje dotyczące</w:t>
      </w:r>
      <w:r w:rsidR="00CE145A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1437CA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ewentualnych </w:t>
      </w:r>
      <w:r w:rsidR="00CE145A" w:rsidRPr="003069D3">
        <w:rPr>
          <w:rFonts w:ascii="Lato" w:hAnsi="Lato" w:cs="Times New Roman"/>
          <w:i/>
          <w:color w:val="042B60"/>
          <w:szCs w:val="20"/>
          <w:u w:val="single"/>
        </w:rPr>
        <w:t>zmian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:</w:t>
      </w:r>
    </w:p>
    <w:p w:rsidR="008F196E" w:rsidRPr="003069D3" w:rsidRDefault="008F0A10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struktury własnościowej podmiotu</w:t>
      </w:r>
      <w:r w:rsidR="008F196E" w:rsidRPr="003069D3">
        <w:rPr>
          <w:rFonts w:ascii="Lato" w:hAnsi="Lato" w:cs="Times New Roman"/>
          <w:b/>
          <w:color w:val="042B60"/>
          <w:szCs w:val="20"/>
          <w:u w:val="single"/>
        </w:rPr>
        <w:t>:</w:t>
      </w:r>
    </w:p>
    <w:p w:rsidR="008F196E" w:rsidRPr="003069D3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 przypadku wystąpienia ewentualnych zmian, należy wskazać ich szczegóły np.</w:t>
      </w:r>
      <w:r w:rsidR="00912E78" w:rsidRPr="003069D3">
        <w:rPr>
          <w:color w:val="042B6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przejęcie firmy X przez Y, połączenie firm wraz z podaniem daty zmiany; </w:t>
      </w:r>
    </w:p>
    <w:p w:rsidR="008F196E" w:rsidRPr="003069D3" w:rsidRDefault="008F196E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struktury organizacyjnej przedsiębiorstwa</w:t>
      </w:r>
      <w:r w:rsidRPr="003069D3">
        <w:rPr>
          <w:rFonts w:ascii="Lato" w:hAnsi="Lato" w:cs="Times New Roman"/>
          <w:color w:val="042B60"/>
          <w:szCs w:val="20"/>
          <w:u w:val="single"/>
        </w:rPr>
        <w:t>:</w:t>
      </w:r>
    </w:p>
    <w:p w:rsidR="008F196E" w:rsidRPr="003069D3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Punkt ten obejmuje wszelkie zmiany wewnętrznej struktury organizacyjnej np. połączenia / likwidacje / podział komórek organizacyjnych, w tym również ewentualnych podległych zakładów, zajmujących się utrzymaniem. W ramach tego punktu należy również wskazać zmiany w zakresie liczby pracowników; </w:t>
      </w:r>
    </w:p>
    <w:p w:rsidR="00C62CA6" w:rsidRPr="003069D3" w:rsidRDefault="00C62CA6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umów z użytkownikami</w:t>
      </w:r>
      <w:r w:rsidRPr="003069D3">
        <w:rPr>
          <w:rFonts w:ascii="Lato" w:hAnsi="Lato" w:cs="Times New Roman"/>
          <w:color w:val="042B60"/>
          <w:szCs w:val="20"/>
          <w:u w:val="single"/>
        </w:rPr>
        <w:t>:</w:t>
      </w:r>
    </w:p>
    <w:p w:rsidR="00C62CA6" w:rsidRPr="003069D3" w:rsidRDefault="00C62CA6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Punkt ten dotyczy głównie umów z dysponentami wagonów. Jego celem jest przedstawienie informacji w zakresie ogólnych zmian w obowiązujących umowach, np. w kontekście zapewnienia wymiany informacji, przypisywanej odpowiedzialności itp.; </w:t>
      </w:r>
    </w:p>
    <w:p w:rsidR="00CD0FCA" w:rsidRPr="003069D3" w:rsidRDefault="00CD0FC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zakresów realizacji poszczególnych funkcji systemu zarządza</w:t>
      </w:r>
      <w:r w:rsidR="00620134" w:rsidRPr="003069D3">
        <w:rPr>
          <w:rFonts w:ascii="Lato" w:hAnsi="Lato" w:cs="Times New Roman"/>
          <w:b/>
          <w:color w:val="042B60"/>
          <w:szCs w:val="20"/>
          <w:u w:val="single"/>
        </w:rPr>
        <w:t>nia utrzymaniem przez podmiot i </w:t>
      </w:r>
      <w:r w:rsidRPr="003069D3">
        <w:rPr>
          <w:rFonts w:ascii="Lato" w:hAnsi="Lato" w:cs="Times New Roman"/>
          <w:b/>
          <w:color w:val="042B60"/>
          <w:szCs w:val="20"/>
          <w:u w:val="single"/>
        </w:rPr>
        <w:t>zlecanych innym kontrahentom na zasadzie outsourcingu:</w:t>
      </w:r>
    </w:p>
    <w:p w:rsidR="00CD0FCA" w:rsidRPr="003069D3" w:rsidRDefault="00F74AF3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Punkt ten dotyczy zmiany zakresów działań realizowanych samodzielnie/ na</w:t>
      </w:r>
      <w:r w:rsidR="00912E78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zasadach outsour</w:t>
      </w:r>
      <w:r w:rsidR="003A7431" w:rsidRPr="003069D3">
        <w:rPr>
          <w:rFonts w:ascii="Lato" w:hAnsi="Lato" w:cs="Times New Roman"/>
          <w:i/>
          <w:color w:val="042B60"/>
          <w:szCs w:val="20"/>
          <w:u w:val="single"/>
        </w:rPr>
        <w:t>c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ingu w odniesieniu do trzech funkcji: rozwoju utrzymania, </w:t>
      </w:r>
      <w:r w:rsidR="0005312A" w:rsidRPr="003069D3">
        <w:rPr>
          <w:rFonts w:ascii="Lato" w:hAnsi="Lato" w:cs="Times New Roman"/>
          <w:i/>
          <w:color w:val="042B60"/>
          <w:szCs w:val="20"/>
          <w:u w:val="single"/>
        </w:rPr>
        <w:t>zarządzania utrzymaniem taboru i przeprowadzania utrzymania;</w:t>
      </w:r>
    </w:p>
    <w:p w:rsidR="008F196E" w:rsidRPr="003069D3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w </w:t>
      </w:r>
      <w:r w:rsidR="008F196E" w:rsidRPr="003069D3">
        <w:rPr>
          <w:rFonts w:ascii="Lato" w:hAnsi="Lato" w:cs="Times New Roman"/>
          <w:b/>
          <w:color w:val="042B60"/>
          <w:szCs w:val="20"/>
          <w:u w:val="single"/>
        </w:rPr>
        <w:t>system</w:t>
      </w:r>
      <w:r w:rsidRPr="003069D3">
        <w:rPr>
          <w:rFonts w:ascii="Lato" w:hAnsi="Lato" w:cs="Times New Roman"/>
          <w:b/>
          <w:color w:val="042B60"/>
          <w:szCs w:val="20"/>
          <w:u w:val="single"/>
        </w:rPr>
        <w:t>ie</w:t>
      </w:r>
      <w:r w:rsidR="008F196E"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 zarządzania utrzymaniem</w:t>
      </w:r>
      <w:r w:rsidR="008F196E" w:rsidRPr="003069D3">
        <w:rPr>
          <w:rFonts w:ascii="Lato" w:hAnsi="Lato" w:cs="Times New Roman"/>
          <w:color w:val="042B60"/>
          <w:szCs w:val="20"/>
          <w:u w:val="single"/>
        </w:rPr>
        <w:t>:</w:t>
      </w:r>
    </w:p>
    <w:p w:rsidR="008F196E" w:rsidRPr="003069D3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Wszelkie zmiany, dotyczące systemu zarządzania utrzymaniem </w:t>
      </w:r>
      <w:r w:rsidR="00E02FBB" w:rsidRPr="003069D3">
        <w:rPr>
          <w:rFonts w:ascii="Lato" w:hAnsi="Lato" w:cs="Times New Roman"/>
          <w:i/>
          <w:color w:val="042B60"/>
          <w:szCs w:val="20"/>
          <w:u w:val="single"/>
        </w:rPr>
        <w:t>(MMS) – procedur, formularzy (z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uwzględnieniem funkcji zarządczej oraz trzech funkcji utrzymania) itp.; </w:t>
      </w:r>
    </w:p>
    <w:p w:rsidR="008F196E" w:rsidRPr="003069D3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odnośnie </w:t>
      </w:r>
      <w:r w:rsidR="008F196E" w:rsidRPr="003069D3">
        <w:rPr>
          <w:rFonts w:ascii="Lato" w:hAnsi="Lato" w:cs="Times New Roman"/>
          <w:b/>
          <w:color w:val="042B60"/>
          <w:szCs w:val="20"/>
          <w:u w:val="single"/>
        </w:rPr>
        <w:t>zarządzania kompetencjami</w:t>
      </w:r>
      <w:r w:rsidR="008F196E" w:rsidRPr="003069D3">
        <w:rPr>
          <w:rFonts w:ascii="Lato" w:hAnsi="Lato" w:cs="Times New Roman"/>
          <w:color w:val="042B60"/>
          <w:szCs w:val="20"/>
          <w:u w:val="single"/>
        </w:rPr>
        <w:t>:</w:t>
      </w:r>
    </w:p>
    <w:p w:rsidR="008F196E" w:rsidRPr="003069D3" w:rsidRDefault="008F196E" w:rsidP="00255A91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Krótki opis ewentualnych zmian w odniesieniu do zarządzania kompetencjami w</w:t>
      </w:r>
      <w:r w:rsidR="00162E36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ramach MMS. </w:t>
      </w:r>
    </w:p>
    <w:p w:rsidR="008F196E" w:rsidRPr="007A3011" w:rsidRDefault="008F196E" w:rsidP="00DD0F37">
      <w:pPr>
        <w:pStyle w:val="Akapitzlist"/>
        <w:tabs>
          <w:tab w:val="left" w:pos="1560"/>
        </w:tabs>
        <w:spacing w:before="120" w:after="120" w:line="240" w:lineRule="auto"/>
        <w:ind w:left="1560"/>
        <w:contextualSpacing w:val="0"/>
        <w:jc w:val="both"/>
        <w:rPr>
          <w:rFonts w:ascii="Lato" w:hAnsi="Lato" w:cs="Times New Roman"/>
          <w:i/>
          <w:color w:val="1F497D" w:themeColor="text2"/>
          <w:sz w:val="20"/>
          <w:szCs w:val="20"/>
        </w:rPr>
      </w:pPr>
    </w:p>
    <w:p w:rsidR="00E94D91" w:rsidRPr="00162E36" w:rsidRDefault="00B05E44" w:rsidP="00B05E44">
      <w:pPr>
        <w:pStyle w:val="NagwekI"/>
      </w:pPr>
      <w:bookmarkStart w:id="12" w:name="_Toc37240476"/>
      <w:r w:rsidRPr="00162E36">
        <w:t>INFORMACJE SZCZEGÓŁOWE O DZIAŁALNOŚCI PRZEDSIĘBIORSTWA JAKO PODMIOTU ODPOWIEDZIALNEGO ZA UTRZYMANIE</w:t>
      </w:r>
      <w:bookmarkEnd w:id="12"/>
    </w:p>
    <w:p w:rsidR="00E94D91" w:rsidRPr="00B05E44" w:rsidRDefault="00E94D91" w:rsidP="00B05E44">
      <w:pPr>
        <w:pStyle w:val="NagwekII"/>
      </w:pPr>
      <w:bookmarkStart w:id="13" w:name="_Toc37240477"/>
      <w:r w:rsidRPr="00B05E44">
        <w:t>Informacje odnośnie liczby przeprowadzonych przeglądów i napraw w okresie sprawozdawczym</w:t>
      </w:r>
      <w:bookmarkEnd w:id="13"/>
    </w:p>
    <w:p w:rsidR="00E94D91" w:rsidRPr="003069D3" w:rsidRDefault="00E94D91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Informacje odnośnie typów wagonów towarowych, ich przeznaczenia oraz dane liczbowe dotyczące przeprowadzonych przeglądów i napraw w okresie sprawozdawczym należy zebrać w </w:t>
      </w:r>
      <w:r w:rsidR="00D903BA" w:rsidRPr="003069D3">
        <w:rPr>
          <w:rFonts w:ascii="Lato" w:hAnsi="Lato" w:cs="Times New Roman"/>
          <w:i/>
          <w:color w:val="042B60"/>
          <w:szCs w:val="20"/>
          <w:u w:val="single"/>
        </w:rPr>
        <w:t>T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abeli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D903BA" w:rsidRPr="003069D3">
        <w:rPr>
          <w:rFonts w:ascii="Lato" w:hAnsi="Lato" w:cs="Times New Roman"/>
          <w:i/>
          <w:color w:val="042B60"/>
          <w:szCs w:val="20"/>
          <w:u w:val="single"/>
        </w:rPr>
        <w:t>I</w:t>
      </w:r>
      <w:r w:rsidR="00942631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, której wzór </w:t>
      </w:r>
      <w:r w:rsidR="00D903BA" w:rsidRPr="003069D3">
        <w:rPr>
          <w:rFonts w:ascii="Lato" w:hAnsi="Lato" w:cs="Times New Roman"/>
          <w:i/>
          <w:color w:val="042B60"/>
          <w:szCs w:val="20"/>
          <w:u w:val="single"/>
        </w:rPr>
        <w:t>zawart</w:t>
      </w:r>
      <w:r w:rsidR="00942631" w:rsidRPr="003069D3">
        <w:rPr>
          <w:rFonts w:ascii="Lato" w:hAnsi="Lato" w:cs="Times New Roman"/>
          <w:i/>
          <w:color w:val="042B60"/>
          <w:szCs w:val="20"/>
          <w:u w:val="single"/>
        </w:rPr>
        <w:t>y został</w:t>
      </w:r>
      <w:r w:rsidR="00D903BA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w 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>Załącznik</w:t>
      </w:r>
      <w:r w:rsidR="00D903BA" w:rsidRPr="003069D3">
        <w:rPr>
          <w:rFonts w:ascii="Lato" w:hAnsi="Lato" w:cs="Times New Roman"/>
          <w:i/>
          <w:color w:val="042B60"/>
          <w:szCs w:val="20"/>
          <w:u w:val="single"/>
        </w:rPr>
        <w:t>u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I do niniejszych wytycznych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. </w:t>
      </w:r>
      <w:r w:rsidR="00C84380" w:rsidRPr="003069D3">
        <w:rPr>
          <w:rFonts w:ascii="Lato" w:hAnsi="Lato" w:cs="Times New Roman"/>
          <w:i/>
          <w:color w:val="042B60"/>
          <w:szCs w:val="20"/>
          <w:u w:val="single"/>
        </w:rPr>
        <w:t>Za</w:t>
      </w:r>
      <w:r w:rsidR="00D074A9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C84380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reklamacje uznane należy 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>przyjąć reklamacje ocenione przez podmiot jako uzasadnione (w</w:t>
      </w:r>
      <w:r w:rsidR="00620134" w:rsidRPr="003069D3">
        <w:rPr>
          <w:rFonts w:ascii="Lato" w:hAnsi="Lato" w:cs="Times New Roman"/>
          <w:i/>
          <w:color w:val="042B60"/>
          <w:szCs w:val="20"/>
          <w:u w:val="single"/>
        </w:rPr>
        <w:t>y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nikające z błędów w procesie utrzymania leżących po stronie podmiotu składającego </w:t>
      </w:r>
      <w:r w:rsidR="00456BE5" w:rsidRPr="003069D3">
        <w:rPr>
          <w:rFonts w:ascii="Lato" w:hAnsi="Lato" w:cs="Times New Roman"/>
          <w:i/>
          <w:color w:val="042B60"/>
          <w:szCs w:val="20"/>
          <w:u w:val="single"/>
        </w:rPr>
        <w:t>Sprawozdanie</w:t>
      </w:r>
      <w:r w:rsidR="00343B59" w:rsidRPr="003069D3">
        <w:rPr>
          <w:rFonts w:ascii="Lato" w:hAnsi="Lato" w:cs="Times New Roman"/>
          <w:i/>
          <w:color w:val="042B60"/>
          <w:szCs w:val="20"/>
          <w:u w:val="single"/>
        </w:rPr>
        <w:t>)</w:t>
      </w:r>
      <w:r w:rsidR="00384B6B" w:rsidRPr="003069D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E23E03" w:rsidRPr="00B05E44" w:rsidRDefault="00E23E03" w:rsidP="00B05E44">
      <w:pPr>
        <w:pStyle w:val="NagwekII"/>
      </w:pPr>
      <w:bookmarkStart w:id="14" w:name="_Toc37240478"/>
      <w:r w:rsidRPr="00B05E44">
        <w:t>Informacje przekrojowe na temat defektów i uszkodzeń utrzymywanych wagonów</w:t>
      </w:r>
      <w:bookmarkEnd w:id="14"/>
    </w:p>
    <w:p w:rsidR="00E23E03" w:rsidRPr="003069D3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lastRenderedPageBreak/>
        <w:t>W zakresie tego punktu należy podać następujące informacje:</w:t>
      </w:r>
    </w:p>
    <w:p w:rsidR="00E23E03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liczba zgłoszonych wad i uszkodzeń wagonów</w:t>
      </w:r>
      <w:r w:rsidR="00D074A9" w:rsidRPr="003069D3">
        <w:rPr>
          <w:rFonts w:ascii="Lato" w:hAnsi="Lato" w:cs="Times New Roman"/>
          <w:i/>
          <w:color w:val="042B60"/>
          <w:szCs w:val="20"/>
          <w:u w:val="single"/>
        </w:rPr>
        <w:t>, z podziałem na główne zespoły i podzespoły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E23E03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wyjaśnienie ewentualnych tendencji</w:t>
      </w:r>
      <w:r w:rsidR="00384B6B" w:rsidRPr="003069D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E23E03" w:rsidRPr="00B05E44" w:rsidRDefault="00E23E03" w:rsidP="00B05E44">
      <w:pPr>
        <w:pStyle w:val="NagwekII"/>
      </w:pPr>
      <w:bookmarkStart w:id="15" w:name="_Toc37240479"/>
      <w:r w:rsidRPr="00B05E44">
        <w:t>Informacje na temat mechanizmu wymiany informacji z innymi podmiotami, zgodnie z art. 5</w:t>
      </w:r>
      <w:r w:rsidR="00162E36" w:rsidRPr="00B05E44">
        <w:t xml:space="preserve"> </w:t>
      </w:r>
      <w:r w:rsidRPr="00B05E44">
        <w:t>pkt 5 Rozporządzenia 445/2011</w:t>
      </w:r>
      <w:bookmarkEnd w:id="15"/>
    </w:p>
    <w:p w:rsidR="00E23E03" w:rsidRPr="003069D3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Art. 5 pkt 5: „Wszyscy kontrahenci wymieniają informacje o związanych z bezpieczeństwem nieprawidłowościach, wypadkach, incydentach, zdarzeniach potencjalnie wypadkowych oraz innych niebezpiecznych zdarzeniach, jak również o wszelkich możliwych ograniczeniach użytkowania wagonów towarowych”</w:t>
      </w:r>
      <w:r w:rsidR="00384B6B" w:rsidRPr="003069D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E23E03" w:rsidRPr="00162E36" w:rsidRDefault="00E23E03" w:rsidP="00B05E44">
      <w:pPr>
        <w:pStyle w:val="NagwekII"/>
      </w:pPr>
      <w:bookmarkStart w:id="16" w:name="_Toc37240480"/>
      <w:r w:rsidRPr="00162E36">
        <w:t>Informacje na temat zmian w posiadanym i wykorzys</w:t>
      </w:r>
      <w:r w:rsidR="00384B6B" w:rsidRPr="00162E36">
        <w:t>tywanym wyposażeniu technicznym</w:t>
      </w:r>
      <w:bookmarkEnd w:id="16"/>
    </w:p>
    <w:p w:rsidR="00E23E03" w:rsidRPr="003069D3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 zakresie tego punktu należy podać informacje na temat najważniejszych zmian w  posiadanym i</w:t>
      </w:r>
      <w:r w:rsidR="00384B6B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wykorzystywanym wyposażeniu technicznym, wdrożeniu nowych technologii i urządzeń w procesie utrzymania wagonów, itp.</w:t>
      </w:r>
    </w:p>
    <w:p w:rsidR="00E23E03" w:rsidRPr="00162E36" w:rsidRDefault="00E23E03" w:rsidP="00B05E44">
      <w:pPr>
        <w:pStyle w:val="NagwekII"/>
      </w:pPr>
      <w:bookmarkStart w:id="17" w:name="_Toc37240481"/>
      <w:r w:rsidRPr="00162E36">
        <w:t>Opis niezgodności, jakie zostały zidentyfikowane przez podmi</w:t>
      </w:r>
      <w:r w:rsidR="0079760E" w:rsidRPr="00162E36">
        <w:t>ot w procesie utrzymania wraz z </w:t>
      </w:r>
      <w:r w:rsidR="007E2D83" w:rsidRPr="00162E36">
        <w:t>opisem podjętych działań</w:t>
      </w:r>
      <w:bookmarkEnd w:id="17"/>
    </w:p>
    <w:p w:rsidR="00E23E03" w:rsidRPr="003069D3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 zakresie tego punktu należy podać następujące informacje:</w:t>
      </w:r>
    </w:p>
    <w:p w:rsidR="00E23E03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liczba zidentyfikowanych niezgodności</w:t>
      </w:r>
      <w:r w:rsidR="00255A91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(błędów) w procesie utrzymania pojazdów,</w:t>
      </w:r>
    </w:p>
    <w:p w:rsidR="00E23E03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opis działań korygujących podjętych w wyniku stwierdzonych niezgodności i opis weryfikacji ich skuteczności</w:t>
      </w:r>
      <w:r w:rsidR="00010235"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E23E03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liczba zdarzeń kolejowych, których przyczyny wynikały ze stanu technicznego wagonów lub błędów w</w:t>
      </w:r>
      <w:r w:rsidR="00F43668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procesach utrzymaniowych wagonów,</w:t>
      </w:r>
    </w:p>
    <w:p w:rsidR="00010235" w:rsidRPr="003069D3" w:rsidRDefault="00F4366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informacje w zakresie zgłoszonych reklamacji, które zostały uznane za zasadne, z podaniem ich przyczyn</w:t>
      </w:r>
      <w:r w:rsidR="00936D13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i ewentualnych działań doskonalących</w:t>
      </w:r>
      <w:r w:rsidR="00620134"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  <w:r w:rsidR="00936D13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podjętych w wyniku ww. reklamacji,</w:t>
      </w:r>
    </w:p>
    <w:p w:rsidR="00FA30E6" w:rsidRPr="003069D3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dane dotyczące ewentualnych działań audytowych przeprowadzonych w wyniku stwierdzonych niezgodności.</w:t>
      </w:r>
    </w:p>
    <w:p w:rsidR="005830BA" w:rsidRPr="00162E36" w:rsidRDefault="00B05E44" w:rsidP="00B05E44">
      <w:pPr>
        <w:pStyle w:val="NagwekI"/>
      </w:pPr>
      <w:bookmarkStart w:id="18" w:name="_Toc37240482"/>
      <w:r w:rsidRPr="00162E36">
        <w:t>INFORMACJE ODNOŚNIE FUNKCJONOWANIA SYSTEMU ZARZADZANIA UTRZYMANIEM</w:t>
      </w:r>
      <w:bookmarkEnd w:id="18"/>
    </w:p>
    <w:p w:rsidR="00421096" w:rsidRPr="00162E36" w:rsidRDefault="00A669B4" w:rsidP="00B05E44">
      <w:pPr>
        <w:pStyle w:val="NagwekII"/>
      </w:pPr>
      <w:bookmarkStart w:id="19" w:name="_Toc37240483"/>
      <w:r w:rsidRPr="00162E36">
        <w:t>I</w:t>
      </w:r>
      <w:r w:rsidR="00EA3F8E" w:rsidRPr="00162E36">
        <w:t>nformacje na temat liczby oraz wyników</w:t>
      </w:r>
      <w:r w:rsidR="00475726" w:rsidRPr="00162E36">
        <w:t xml:space="preserve"> audytów wewnętrznych</w:t>
      </w:r>
      <w:bookmarkEnd w:id="19"/>
    </w:p>
    <w:p w:rsidR="00A00D67" w:rsidRPr="003069D3" w:rsidRDefault="000822DE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Dane przedstawione w tym punkcie powinny 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wskazywać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: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iczbę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zaplanowanych audytów w </w:t>
      </w:r>
      <w:r w:rsidR="00A669B4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okresie 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sprawozdawczym,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iczbę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przeprowadzonych audytów (z zaplanowanych); audyty przepro</w:t>
      </w:r>
      <w:r w:rsidR="0079760E" w:rsidRPr="003069D3">
        <w:rPr>
          <w:rFonts w:ascii="Lato" w:hAnsi="Lato" w:cs="Times New Roman"/>
          <w:i/>
          <w:color w:val="042B60"/>
          <w:szCs w:val="20"/>
          <w:u w:val="single"/>
        </w:rPr>
        <w:t>wadzone,</w:t>
      </w:r>
      <w:r w:rsidR="00912E78" w:rsidRPr="003069D3">
        <w:rPr>
          <w:rFonts w:ascii="Lato" w:hAnsi="Lato" w:cs="Times New Roman"/>
          <w:i/>
          <w:color w:val="042B60"/>
          <w:szCs w:val="20"/>
          <w:u w:val="single"/>
        </w:rPr>
        <w:br/>
      </w:r>
      <w:r w:rsidR="0079760E" w:rsidRPr="003069D3">
        <w:rPr>
          <w:rFonts w:ascii="Lato" w:hAnsi="Lato" w:cs="Times New Roman"/>
          <w:i/>
          <w:color w:val="042B60"/>
          <w:szCs w:val="20"/>
          <w:u w:val="single"/>
        </w:rPr>
        <w:t>ale nie przewidziane w 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planie nie są uwzględniane</w:t>
      </w:r>
      <w:r w:rsidR="001D3A1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w tym punkcie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o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bszar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y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, które zostały poddane audytom,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p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rzeprowadzone a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nalizy i oceny wyników audytu,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p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rzyczyny nieprzeprowadzenia wszystkich zaplanowanych audytów,</w:t>
      </w:r>
    </w:p>
    <w:p w:rsidR="00A00D67" w:rsidRPr="003069D3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l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iczba audytów pozaplanowych i powód </w:t>
      </w:r>
      <w:r w:rsidR="001D3A1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ich </w:t>
      </w:r>
      <w:r w:rsidR="00A00D67" w:rsidRPr="003069D3">
        <w:rPr>
          <w:rFonts w:ascii="Lato" w:hAnsi="Lato" w:cs="Times New Roman"/>
          <w:i/>
          <w:color w:val="042B60"/>
          <w:szCs w:val="20"/>
          <w:u w:val="single"/>
        </w:rPr>
        <w:t>przeprowadzenia</w:t>
      </w:r>
      <w:r w:rsidR="006E2422" w:rsidRPr="003069D3">
        <w:rPr>
          <w:rFonts w:ascii="Lato" w:hAnsi="Lato" w:cs="Times New Roman"/>
          <w:i/>
          <w:color w:val="042B60"/>
          <w:szCs w:val="20"/>
          <w:u w:val="single"/>
        </w:rPr>
        <w:t>;</w:t>
      </w:r>
      <w:r w:rsidR="001D3A19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</w:p>
    <w:p w:rsidR="00413EA2" w:rsidRPr="00162E36" w:rsidRDefault="00C91117" w:rsidP="00B05E44">
      <w:pPr>
        <w:pStyle w:val="NagwekII"/>
      </w:pPr>
      <w:bookmarkStart w:id="20" w:name="_Toc37240484"/>
      <w:r w:rsidRPr="00162E36">
        <w:t xml:space="preserve">Informacje na temat </w:t>
      </w:r>
      <w:r w:rsidR="00591638" w:rsidRPr="00162E36">
        <w:t>d</w:t>
      </w:r>
      <w:r w:rsidR="00CE61BD" w:rsidRPr="00162E36">
        <w:t xml:space="preserve">ziałań egzekwujących podjętych przez </w:t>
      </w:r>
      <w:r w:rsidR="00620C2B" w:rsidRPr="00162E36">
        <w:t>krajowy organ ds.</w:t>
      </w:r>
      <w:r w:rsidR="00162E36">
        <w:t> </w:t>
      </w:r>
      <w:r w:rsidR="00421096" w:rsidRPr="00162E36">
        <w:t xml:space="preserve">bezpieczeństwa lub </w:t>
      </w:r>
      <w:r w:rsidR="00CE61BD" w:rsidRPr="00162E36">
        <w:t xml:space="preserve">krajowe </w:t>
      </w:r>
      <w:r w:rsidR="00421096" w:rsidRPr="00162E36">
        <w:t xml:space="preserve">organy dochodzeniowe (z uwzględnieniem </w:t>
      </w:r>
      <w:r w:rsidR="002C20A8" w:rsidRPr="00162E36">
        <w:t>zapisów</w:t>
      </w:r>
      <w:r w:rsidR="0057074C">
        <w:t xml:space="preserve"> </w:t>
      </w:r>
      <w:r w:rsidR="00475726" w:rsidRPr="00162E36">
        <w:t>a</w:t>
      </w:r>
      <w:r w:rsidR="00421096" w:rsidRPr="00162E36">
        <w:t>rt.</w:t>
      </w:r>
      <w:r w:rsidR="0057074C">
        <w:t> </w:t>
      </w:r>
      <w:r w:rsidR="00421096" w:rsidRPr="00162E36">
        <w:t xml:space="preserve">9 </w:t>
      </w:r>
      <w:r w:rsidR="00A80E9C" w:rsidRPr="00162E36">
        <w:t>r</w:t>
      </w:r>
      <w:r w:rsidR="00421096" w:rsidRPr="00162E36">
        <w:t xml:space="preserve">ozporządzenia </w:t>
      </w:r>
      <w:r w:rsidR="007C4E7B" w:rsidRPr="00162E36">
        <w:t>445/2011</w:t>
      </w:r>
      <w:r w:rsidR="006E2422" w:rsidRPr="00162E36">
        <w:t>)</w:t>
      </w:r>
      <w:bookmarkEnd w:id="20"/>
    </w:p>
    <w:p w:rsidR="007C4E7B" w:rsidRPr="003069D3" w:rsidRDefault="007C4E7B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Punkt ten powinien dotyczyć </w:t>
      </w:r>
      <w:r w:rsidR="0069794F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działań podjętych </w:t>
      </w:r>
      <w:r w:rsidR="00710ED5" w:rsidRPr="003069D3">
        <w:rPr>
          <w:rFonts w:ascii="Lato" w:hAnsi="Lato" w:cs="Times New Roman"/>
          <w:i/>
          <w:color w:val="042B60"/>
          <w:szCs w:val="20"/>
          <w:u w:val="single"/>
        </w:rPr>
        <w:t>przez p</w:t>
      </w:r>
      <w:r w:rsidR="006E2422" w:rsidRPr="003069D3">
        <w:rPr>
          <w:rFonts w:ascii="Lato" w:hAnsi="Lato" w:cs="Times New Roman"/>
          <w:i/>
          <w:color w:val="042B60"/>
          <w:szCs w:val="20"/>
          <w:u w:val="single"/>
        </w:rPr>
        <w:t>rzedsiębiorstwo w odpowiedzi na </w:t>
      </w:r>
      <w:r w:rsidR="00710ED5" w:rsidRPr="003069D3">
        <w:rPr>
          <w:rFonts w:ascii="Lato" w:hAnsi="Lato" w:cs="Times New Roman"/>
          <w:i/>
          <w:color w:val="042B60"/>
          <w:szCs w:val="20"/>
          <w:u w:val="single"/>
        </w:rPr>
        <w:t>decyzje, zalecenia czy rekomendacje krajowych</w:t>
      </w:r>
      <w:r w:rsidR="0069794F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władz bezpieczeństwa i krajow</w:t>
      </w:r>
      <w:r w:rsidR="00710ED5" w:rsidRPr="003069D3">
        <w:rPr>
          <w:rFonts w:ascii="Lato" w:hAnsi="Lato" w:cs="Times New Roman"/>
          <w:i/>
          <w:color w:val="042B60"/>
          <w:szCs w:val="20"/>
          <w:u w:val="single"/>
        </w:rPr>
        <w:t>ych organów</w:t>
      </w:r>
      <w:r w:rsidR="0069794F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dochodzeniow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ych, 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lastRenderedPageBreak/>
        <w:t>jeśli zostały one wydane</w:t>
      </w:r>
      <w:r w:rsidR="00710ED5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>w formie skierowanej do wszystkich podmiotów</w:t>
      </w:r>
      <w:r w:rsidR="00BE2959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>lub w formie indywid</w:t>
      </w:r>
      <w:r w:rsidR="0079760E" w:rsidRPr="003069D3">
        <w:rPr>
          <w:rFonts w:ascii="Lato" w:hAnsi="Lato" w:cs="Times New Roman"/>
          <w:i/>
          <w:color w:val="042B60"/>
          <w:szCs w:val="20"/>
          <w:u w:val="single"/>
        </w:rPr>
        <w:t>ualnych decyzji skierowanych do 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podmiotu opracowującego </w:t>
      </w:r>
      <w:r w:rsidR="00456BE5" w:rsidRPr="003069D3">
        <w:rPr>
          <w:rFonts w:ascii="Lato" w:hAnsi="Lato" w:cs="Times New Roman"/>
          <w:i/>
          <w:color w:val="042B60"/>
          <w:szCs w:val="20"/>
          <w:u w:val="single"/>
        </w:rPr>
        <w:t>Sprawozdanie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413EA2" w:rsidRPr="00162E36" w:rsidRDefault="00413EA2" w:rsidP="0057074C">
      <w:pPr>
        <w:pStyle w:val="NagwekII"/>
        <w:ind w:left="851" w:hanging="425"/>
      </w:pPr>
      <w:bookmarkStart w:id="21" w:name="_Toc37240485"/>
      <w:r w:rsidRPr="00162E36">
        <w:t>Informacje o stosowaniu wspólnej metody bezpieczeństwa w</w:t>
      </w:r>
      <w:r w:rsidR="007E2D83" w:rsidRPr="00162E36">
        <w:t xml:space="preserve"> zakresie oceny i wyceny ryzyka</w:t>
      </w:r>
      <w:bookmarkEnd w:id="21"/>
    </w:p>
    <w:p w:rsidR="00E6528A" w:rsidRPr="003069D3" w:rsidRDefault="00413EA2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W </w:t>
      </w:r>
      <w:r w:rsidR="003D14C7" w:rsidRPr="003069D3">
        <w:rPr>
          <w:rFonts w:ascii="Lato" w:hAnsi="Lato" w:cs="Times New Roman"/>
          <w:i/>
          <w:color w:val="042B60"/>
          <w:szCs w:val="20"/>
          <w:u w:val="single"/>
        </w:rPr>
        <w:t>sprawozdaniu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należy umieścić informacje o doświadczeniach ze stosowania wspólnej metody bezpieczeństwa w</w:t>
      </w:r>
      <w:r w:rsidR="006E32F3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zakresie oceny i wyceny ryzyka (</w:t>
      </w:r>
      <w:r w:rsidR="002B078E" w:rsidRPr="003069D3">
        <w:rPr>
          <w:rFonts w:ascii="Lato" w:hAnsi="Lato" w:cs="Times New Roman"/>
          <w:i/>
          <w:color w:val="042B60"/>
          <w:szCs w:val="20"/>
          <w:u w:val="single"/>
        </w:rPr>
        <w:t>rozporządzenie 402/2013</w:t>
      </w:r>
      <w:r w:rsidR="006E32F3" w:rsidRPr="003069D3">
        <w:rPr>
          <w:rFonts w:ascii="Lato" w:hAnsi="Lato" w:cs="Times New Roman"/>
          <w:i/>
          <w:color w:val="042B60"/>
          <w:szCs w:val="20"/>
          <w:u w:val="single"/>
        </w:rPr>
        <w:t>)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>. W szczególności należy podać</w:t>
      </w:r>
      <w:r w:rsidR="00374D35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dla zmian mających wpływ na bezpieczeństwo</w:t>
      </w:r>
      <w:r w:rsidR="00E6528A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: </w:t>
      </w:r>
    </w:p>
    <w:p w:rsidR="00374D35" w:rsidRPr="003069D3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informację czego dotyczy zmiana (np. </w:t>
      </w:r>
      <w:r w:rsidR="00BC3426" w:rsidRPr="003069D3">
        <w:rPr>
          <w:rFonts w:ascii="Lato" w:hAnsi="Lato" w:cs="Times New Roman"/>
          <w:i/>
          <w:color w:val="042B60"/>
          <w:szCs w:val="20"/>
          <w:u w:val="single"/>
        </w:rPr>
        <w:t>zmiany w systemie utrzymania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, zmian obowiązujących trybów</w:t>
      </w:r>
      <w:r w:rsidR="001D7A2D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postępowania w wyniku zmiany przepisów</w:t>
      </w:r>
      <w:r w:rsidR="00BC3426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lub wyniki działań doskonalących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)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374D35" w:rsidRPr="003069D3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charakter wprowadzonej zmiany (organizacyjna/techniczna/eksploatacyjna)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374D35" w:rsidRPr="003069D3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wynik przeprowadzonego procesu oceny znaczenia zmiany (znacząca/nieznacząca)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374D35" w:rsidRPr="003069D3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termin wprowadzenia zmiany (rrrr-mm-dd)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F0095A" w:rsidRPr="003069D3" w:rsidRDefault="00F0095A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czy dla zmian nieznaczących przeprowadzono ocenę ryzyka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C861BE" w:rsidRPr="003069D3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informację o wdrożonych, w związku ze zmianą, środkach bezpieczeństwa (nowych</w:t>
      </w:r>
      <w:r w:rsidR="001D7A2D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lub zamierzonych), gdzie środki bezpieczeństwa oznaczają pakiet działań</w:t>
      </w:r>
      <w:r w:rsidR="001D7A2D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zmniejszających częstotliwość zagrożeń albo łagodzących ich skutki, które mają</w:t>
      </w:r>
      <w:r w:rsidR="001D7A2D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na celu osiągnięcie lub utrzymanie dopuszczalnego poziomu ryzyka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F0095A" w:rsidRPr="003069D3" w:rsidRDefault="00BA1025" w:rsidP="00DD0F3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nazwę </w:t>
      </w:r>
      <w:r w:rsidR="00F0095A" w:rsidRPr="003069D3">
        <w:rPr>
          <w:rFonts w:ascii="Lato" w:hAnsi="Lato" w:cs="Times New Roman"/>
          <w:i/>
          <w:color w:val="042B60"/>
          <w:szCs w:val="20"/>
          <w:u w:val="single"/>
        </w:rPr>
        <w:t>instytucj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i, która</w:t>
      </w:r>
      <w:r w:rsidR="00F0095A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pełniła funkcję jednostki oceniającej</w:t>
      </w:r>
      <w:r w:rsidR="00164FE7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F0095A" w:rsidRPr="003069D3" w:rsidRDefault="00BA102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streszczenie wyników niezależnej oceny, w tym stwierdzone niezgodności stosowania rozporządzenia 402/2013 i zalecenia jednostki oceniającej</w:t>
      </w:r>
      <w:r w:rsidR="00B10AAE" w:rsidRPr="003069D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:rsidR="00374D35" w:rsidRPr="003069D3" w:rsidRDefault="00374D35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Powyższe informacje proszę umieścić w </w:t>
      </w:r>
      <w:r w:rsidR="009E4C06" w:rsidRPr="003069D3">
        <w:rPr>
          <w:rFonts w:ascii="Lato" w:hAnsi="Lato" w:cs="Times New Roman"/>
          <w:i/>
          <w:color w:val="042B60"/>
          <w:szCs w:val="20"/>
          <w:u w:val="single"/>
        </w:rPr>
        <w:t>T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abeli</w:t>
      </w:r>
      <w:r w:rsidR="009E4C06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II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, której wzór </w:t>
      </w:r>
      <w:r w:rsidR="009E4C06" w:rsidRPr="003069D3">
        <w:rPr>
          <w:rFonts w:ascii="Lato" w:hAnsi="Lato" w:cs="Times New Roman"/>
          <w:i/>
          <w:color w:val="042B60"/>
          <w:szCs w:val="20"/>
          <w:u w:val="single"/>
        </w:rPr>
        <w:t>zawarto w Z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ałącznik</w:t>
      </w:r>
      <w:r w:rsidR="009E4C06" w:rsidRPr="003069D3">
        <w:rPr>
          <w:rFonts w:ascii="Lato" w:hAnsi="Lato" w:cs="Times New Roman"/>
          <w:i/>
          <w:color w:val="042B60"/>
          <w:szCs w:val="20"/>
          <w:u w:val="single"/>
        </w:rPr>
        <w:t>u I.</w:t>
      </w:r>
    </w:p>
    <w:p w:rsidR="00BF11DB" w:rsidRPr="0079760E" w:rsidRDefault="00BF11DB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5F5F5F"/>
          <w:sz w:val="20"/>
          <w:szCs w:val="20"/>
        </w:rPr>
      </w:pPr>
    </w:p>
    <w:p w:rsidR="00E735FA" w:rsidRPr="0057074C" w:rsidRDefault="00413EA2" w:rsidP="0057074C">
      <w:pPr>
        <w:pStyle w:val="NagwekII"/>
        <w:ind w:left="851" w:hanging="425"/>
      </w:pPr>
      <w:bookmarkStart w:id="22" w:name="_Toc37240486"/>
      <w:r w:rsidRPr="0057074C">
        <w:t>Informacje o stosowaniu wspólnej metody bezpieczeństwa w zakresie monitorowania:</w:t>
      </w:r>
      <w:bookmarkEnd w:id="22"/>
    </w:p>
    <w:p w:rsidR="004D7A28" w:rsidRPr="003069D3" w:rsidRDefault="00094E57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Zgodnie z art. 5 </w:t>
      </w:r>
      <w:r w:rsidR="00BF11DB" w:rsidRPr="003069D3">
        <w:rPr>
          <w:rFonts w:ascii="Lato" w:hAnsi="Lato" w:cs="Times New Roman"/>
          <w:i/>
          <w:color w:val="042B60"/>
          <w:szCs w:val="20"/>
          <w:u w:val="single"/>
        </w:rPr>
        <w:t>pkt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1 rozporządzenia 1078/2012, </w:t>
      </w:r>
      <w:r w:rsidR="00456BE5" w:rsidRPr="003069D3">
        <w:rPr>
          <w:rFonts w:ascii="Lato" w:hAnsi="Lato" w:cs="Times New Roman"/>
          <w:i/>
          <w:color w:val="042B60"/>
          <w:szCs w:val="20"/>
          <w:u w:val="single"/>
        </w:rPr>
        <w:t>Sprawozdanie</w:t>
      </w:r>
      <w:r w:rsidR="00A05C37"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składan</w:t>
      </w:r>
      <w:r w:rsidR="00456BE5" w:rsidRPr="003069D3">
        <w:rPr>
          <w:rFonts w:ascii="Lato" w:hAnsi="Lato" w:cs="Times New Roman"/>
          <w:i/>
          <w:color w:val="042B60"/>
          <w:szCs w:val="20"/>
          <w:u w:val="single"/>
        </w:rPr>
        <w:t>e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przez </w:t>
      </w:r>
      <w:r w:rsidR="003F6D43" w:rsidRPr="003069D3">
        <w:rPr>
          <w:rFonts w:ascii="Lato" w:hAnsi="Lato" w:cs="Times New Roman"/>
          <w:i/>
          <w:color w:val="042B60"/>
          <w:szCs w:val="20"/>
          <w:u w:val="single"/>
        </w:rPr>
        <w:t>podmiot odpowiedzialny za</w:t>
      </w:r>
      <w:r w:rsidR="00A05C37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3F6D43" w:rsidRPr="003069D3">
        <w:rPr>
          <w:rFonts w:ascii="Lato" w:hAnsi="Lato" w:cs="Times New Roman"/>
          <w:i/>
          <w:color w:val="042B60"/>
          <w:szCs w:val="20"/>
          <w:u w:val="single"/>
        </w:rPr>
        <w:t>utrzymanie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 xml:space="preserve"> musi zawierać informacje, dotyczące doświadczeń podmiotu w</w:t>
      </w:r>
      <w:r w:rsidR="00162E36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stosowaniu wspólnej metody bezpieczeństwa w</w:t>
      </w:r>
      <w:r w:rsidR="00C861BE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zakresie monitor</w:t>
      </w:r>
      <w:r w:rsidR="00413EA2" w:rsidRPr="003069D3">
        <w:rPr>
          <w:rFonts w:ascii="Lato" w:hAnsi="Lato" w:cs="Times New Roman"/>
          <w:i/>
          <w:color w:val="042B60"/>
          <w:szCs w:val="20"/>
          <w:u w:val="single"/>
        </w:rPr>
        <w:t>owania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. Infor</w:t>
      </w:r>
      <w:r w:rsidR="004D7A28" w:rsidRPr="003069D3">
        <w:rPr>
          <w:rFonts w:ascii="Lato" w:hAnsi="Lato" w:cs="Times New Roman"/>
          <w:i/>
          <w:color w:val="042B60"/>
          <w:szCs w:val="20"/>
          <w:u w:val="single"/>
        </w:rPr>
        <w:t>macja w tym zakresie powinna obejmować:</w:t>
      </w:r>
    </w:p>
    <w:p w:rsidR="004D7A28" w:rsidRPr="003069D3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k</w:t>
      </w:r>
      <w:r w:rsidR="004D7A28" w:rsidRPr="003069D3">
        <w:rPr>
          <w:rFonts w:ascii="Lato" w:hAnsi="Lato" w:cs="Times New Roman"/>
          <w:b/>
          <w:color w:val="042B60"/>
          <w:szCs w:val="20"/>
          <w:u w:val="single"/>
        </w:rPr>
        <w:t>rótki opis prowadzonego procesu monitorowania:</w:t>
      </w:r>
    </w:p>
    <w:p w:rsidR="004D7A28" w:rsidRPr="003069D3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informacja o opracowanej strategii,</w:t>
      </w:r>
    </w:p>
    <w:p w:rsidR="004D7A28" w:rsidRPr="003069D3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wskazanie priorytetów przyjętych dla procesu monitorowania,</w:t>
      </w:r>
    </w:p>
    <w:p w:rsidR="004D7A28" w:rsidRPr="003069D3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informacja o planie (planach) monitorowania, obejmująca m.in. wskazanie liczby zaplanowanych działań, obszarów jakie dotyczą itp.,</w:t>
      </w:r>
    </w:p>
    <w:p w:rsidR="004D7A28" w:rsidRPr="003069D3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stwierdzone przypadki braku zgodności i podjęte w związku z tym działania oraz</w:t>
      </w:r>
      <w:r w:rsidR="00A05C37" w:rsidRPr="003069D3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8879A6" w:rsidRPr="003069D3">
        <w:rPr>
          <w:rFonts w:ascii="Lato" w:hAnsi="Lato" w:cs="Times New Roman"/>
          <w:i/>
          <w:color w:val="042B60"/>
          <w:szCs w:val="20"/>
          <w:u w:val="single"/>
        </w:rPr>
        <w:t>wdrożone środki kontroli ryzyka</w:t>
      </w:r>
      <w:r w:rsidR="00B10AAE"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784016" w:rsidRPr="003069D3" w:rsidRDefault="00784016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informacje na temat stosowanych w podmiocie narzędzi monitorowania systemu zarz</w:t>
      </w:r>
      <w:r w:rsidR="00B10AAE" w:rsidRPr="003069D3">
        <w:rPr>
          <w:rFonts w:ascii="Lato" w:hAnsi="Lato" w:cs="Times New Roman"/>
          <w:i/>
          <w:color w:val="042B60"/>
          <w:szCs w:val="20"/>
          <w:u w:val="single"/>
        </w:rPr>
        <w:t>ą</w:t>
      </w:r>
      <w:r w:rsidRPr="003069D3">
        <w:rPr>
          <w:rFonts w:ascii="Lato" w:hAnsi="Lato" w:cs="Times New Roman"/>
          <w:i/>
          <w:color w:val="042B60"/>
          <w:szCs w:val="20"/>
          <w:u w:val="single"/>
        </w:rPr>
        <w:t>dzania</w:t>
      </w:r>
      <w:r w:rsidR="0020417E" w:rsidRPr="003069D3">
        <w:rPr>
          <w:rFonts w:ascii="Lato" w:hAnsi="Lato" w:cs="Times New Roman"/>
          <w:i/>
          <w:color w:val="042B60"/>
          <w:szCs w:val="20"/>
          <w:u w:val="single"/>
        </w:rPr>
        <w:t>,</w:t>
      </w:r>
    </w:p>
    <w:p w:rsidR="0089156D" w:rsidRPr="003069D3" w:rsidRDefault="0089156D" w:rsidP="0089156D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informacji na temat sposobu wykorzystania wyników monitorowania przez najwyższe kierownictwo firmy i kierownictwo średniego szczebla w celu określenia niezbędnych planów działania i przeglądu strategii, pri</w:t>
      </w:r>
      <w:r w:rsidR="0020417E" w:rsidRPr="003069D3">
        <w:rPr>
          <w:rFonts w:ascii="Lato" w:hAnsi="Lato" w:cs="Times New Roman"/>
          <w:i/>
          <w:color w:val="042B60"/>
          <w:szCs w:val="20"/>
          <w:u w:val="single"/>
        </w:rPr>
        <w:t>orytetów i planów monitorowania,</w:t>
      </w:r>
    </w:p>
    <w:p w:rsidR="0089156D" w:rsidRPr="003069D3" w:rsidRDefault="0089156D" w:rsidP="003D5DD6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069D3">
        <w:rPr>
          <w:rFonts w:ascii="Lato" w:hAnsi="Lato" w:cs="Times New Roman"/>
          <w:i/>
          <w:color w:val="042B60"/>
          <w:szCs w:val="20"/>
          <w:u w:val="single"/>
        </w:rPr>
        <w:t>informacje na temat koordynacji przekazu informacji (lub jej braku) z innymi podmiotami (w tym dostawcami i podwykonawcami) w celu monitorowania skuteczności środków kontrolnych w zakresie ryzyka współdzielonego, w szczególności zgłaszania producentom usterek i niezgodności lub awarii technicznych.</w:t>
      </w:r>
    </w:p>
    <w:p w:rsidR="00784016" w:rsidRPr="003069D3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lastRenderedPageBreak/>
        <w:t>k</w:t>
      </w:r>
      <w:r w:rsidR="00784016" w:rsidRPr="003069D3">
        <w:rPr>
          <w:rFonts w:ascii="Lato" w:hAnsi="Lato" w:cs="Times New Roman"/>
          <w:b/>
          <w:color w:val="042B60"/>
          <w:szCs w:val="20"/>
          <w:u w:val="single"/>
        </w:rPr>
        <w:t>rótki opis sposobu monitorowania środków kontroli ryzyka w kontekście usług zleconych podmiotom trzecim</w:t>
      </w:r>
      <w:r w:rsidRPr="003069D3">
        <w:rPr>
          <w:rFonts w:ascii="Lato" w:hAnsi="Lato" w:cs="Times New Roman"/>
          <w:b/>
          <w:color w:val="042B60"/>
          <w:szCs w:val="20"/>
          <w:u w:val="single"/>
        </w:rPr>
        <w:t>;</w:t>
      </w:r>
    </w:p>
    <w:p w:rsidR="00094E57" w:rsidRPr="003069D3" w:rsidRDefault="003F6D43" w:rsidP="00255A91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b/>
          <w:color w:val="042B60"/>
          <w:szCs w:val="20"/>
          <w:u w:val="single"/>
        </w:rPr>
      </w:pPr>
      <w:r w:rsidRPr="003069D3">
        <w:rPr>
          <w:rFonts w:ascii="Lato" w:hAnsi="Lato" w:cs="Times New Roman"/>
          <w:b/>
          <w:color w:val="042B60"/>
          <w:szCs w:val="20"/>
          <w:u w:val="single"/>
        </w:rPr>
        <w:t>i</w:t>
      </w:r>
      <w:r w:rsidR="004D7A28" w:rsidRPr="003069D3">
        <w:rPr>
          <w:rFonts w:ascii="Lato" w:hAnsi="Lato" w:cs="Times New Roman"/>
          <w:b/>
          <w:color w:val="042B60"/>
          <w:szCs w:val="20"/>
          <w:u w:val="single"/>
        </w:rPr>
        <w:t>nformacja o ewentualnych wątpliwościach</w:t>
      </w:r>
      <w:r w:rsidR="005D0A3D"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 lub trudnościach </w:t>
      </w:r>
      <w:r w:rsidR="004D7A28" w:rsidRPr="003069D3">
        <w:rPr>
          <w:rFonts w:ascii="Lato" w:hAnsi="Lato" w:cs="Times New Roman"/>
          <w:b/>
          <w:color w:val="042B60"/>
          <w:szCs w:val="20"/>
          <w:u w:val="single"/>
        </w:rPr>
        <w:t>związanych</w:t>
      </w:r>
      <w:r w:rsidR="005D0A3D"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 </w:t>
      </w:r>
      <w:r w:rsidR="0079760E" w:rsidRPr="003069D3">
        <w:rPr>
          <w:rFonts w:ascii="Lato" w:hAnsi="Lato" w:cs="Times New Roman"/>
          <w:b/>
          <w:color w:val="042B60"/>
          <w:szCs w:val="20"/>
          <w:u w:val="single"/>
        </w:rPr>
        <w:t>ze </w:t>
      </w:r>
      <w:r w:rsidR="004D7A28"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stosowaniem wspólnej metody bezpieczeństwa </w:t>
      </w:r>
      <w:r w:rsidRPr="003069D3">
        <w:rPr>
          <w:rFonts w:ascii="Lato" w:hAnsi="Lato" w:cs="Times New Roman"/>
          <w:b/>
          <w:color w:val="042B60"/>
          <w:szCs w:val="20"/>
          <w:u w:val="single"/>
        </w:rPr>
        <w:t>w zakresie</w:t>
      </w:r>
      <w:r w:rsidR="004D7A28" w:rsidRPr="003069D3">
        <w:rPr>
          <w:rFonts w:ascii="Lato" w:hAnsi="Lato" w:cs="Times New Roman"/>
          <w:b/>
          <w:color w:val="042B60"/>
          <w:szCs w:val="20"/>
          <w:u w:val="single"/>
        </w:rPr>
        <w:t xml:space="preserve"> monitorowani</w:t>
      </w:r>
      <w:r w:rsidRPr="003069D3">
        <w:rPr>
          <w:rFonts w:ascii="Lato" w:hAnsi="Lato" w:cs="Times New Roman"/>
          <w:b/>
          <w:color w:val="042B60"/>
          <w:szCs w:val="20"/>
          <w:u w:val="single"/>
        </w:rPr>
        <w:t>a</w:t>
      </w:r>
      <w:r w:rsidR="00BF11DB" w:rsidRPr="003069D3">
        <w:rPr>
          <w:rFonts w:ascii="Lato" w:hAnsi="Lato" w:cs="Times New Roman"/>
          <w:b/>
          <w:color w:val="042B60"/>
          <w:szCs w:val="20"/>
          <w:u w:val="single"/>
        </w:rPr>
        <w:t>.</w:t>
      </w:r>
    </w:p>
    <w:p w:rsidR="00BB2EA5" w:rsidRPr="00162E36" w:rsidRDefault="00B05E44" w:rsidP="00B05E44">
      <w:pPr>
        <w:pStyle w:val="NagwekI"/>
      </w:pPr>
      <w:bookmarkStart w:id="23" w:name="_Toc37240487"/>
      <w:r w:rsidRPr="00162E36">
        <w:t>INFORMACJE DODATKOWE</w:t>
      </w:r>
      <w:bookmarkEnd w:id="23"/>
    </w:p>
    <w:p w:rsidR="00B77131" w:rsidRPr="003069D3" w:rsidRDefault="0073708C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42B60"/>
          <w:szCs w:val="20"/>
          <w:u w:val="single"/>
        </w:rPr>
      </w:pPr>
      <w:r w:rsidRPr="003069D3">
        <w:rPr>
          <w:rFonts w:ascii="Lato" w:hAnsi="Lato" w:cs="Times New Roman"/>
          <w:color w:val="042B60"/>
          <w:szCs w:val="20"/>
          <w:u w:val="single"/>
        </w:rPr>
        <w:t>P</w:t>
      </w:r>
      <w:r w:rsidR="00B77131" w:rsidRPr="003069D3">
        <w:rPr>
          <w:rFonts w:ascii="Lato" w:hAnsi="Lato" w:cs="Times New Roman"/>
          <w:color w:val="042B60"/>
          <w:szCs w:val="20"/>
          <w:u w:val="single"/>
        </w:rPr>
        <w:t>odmiot odpowiedzialny za utrzymanie powinien dostarczyć organowi certyfikującemu wszelkich informacji o zidentyfikowanych problemach / trudnościach w funkcjonowaniu w</w:t>
      </w:r>
      <w:r w:rsidR="00912E78" w:rsidRPr="003069D3">
        <w:rPr>
          <w:rFonts w:ascii="Lato" w:hAnsi="Lato" w:cs="Times New Roman"/>
          <w:color w:val="042B60"/>
          <w:szCs w:val="20"/>
          <w:u w:val="single"/>
        </w:rPr>
        <w:t> </w:t>
      </w:r>
      <w:r w:rsidR="00B77131" w:rsidRPr="003069D3">
        <w:rPr>
          <w:rFonts w:ascii="Lato" w:hAnsi="Lato" w:cs="Times New Roman"/>
          <w:color w:val="042B60"/>
          <w:szCs w:val="20"/>
          <w:u w:val="single"/>
        </w:rPr>
        <w:t>oparciu o system certyfikacji podmiotu odpowiedzialnego za utrzymanie, w tym informacji o</w:t>
      </w:r>
      <w:r w:rsidR="00912E78" w:rsidRPr="003069D3">
        <w:rPr>
          <w:rFonts w:ascii="Lato" w:hAnsi="Lato" w:cs="Times New Roman"/>
          <w:color w:val="042B60"/>
          <w:szCs w:val="20"/>
          <w:u w:val="single"/>
        </w:rPr>
        <w:t> </w:t>
      </w:r>
      <w:r w:rsidR="00B77131" w:rsidRPr="003069D3">
        <w:rPr>
          <w:rFonts w:ascii="Lato" w:hAnsi="Lato" w:cs="Times New Roman"/>
          <w:color w:val="042B60"/>
          <w:szCs w:val="20"/>
          <w:u w:val="single"/>
        </w:rPr>
        <w:t xml:space="preserve">problemach interpretacji wymagań, niespójności wymagań, trudnościach w wymianie informacji i dokumentacji itp. </w:t>
      </w:r>
    </w:p>
    <w:p w:rsidR="00A80E9C" w:rsidRPr="0089156D" w:rsidRDefault="00A80E9C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042B60"/>
          <w:szCs w:val="20"/>
        </w:rPr>
        <w:sectPr w:rsidR="00A80E9C" w:rsidRPr="0089156D" w:rsidSect="00D90E8F">
          <w:headerReference w:type="default" r:id="rId14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5057D4" w:rsidRPr="0089156D" w:rsidRDefault="005057D4" w:rsidP="00BF11DB">
      <w:pPr>
        <w:spacing w:after="0" w:line="240" w:lineRule="auto"/>
        <w:jc w:val="right"/>
        <w:rPr>
          <w:rFonts w:ascii="Lato" w:hAnsi="Lato" w:cs="Times New Roman"/>
          <w:color w:val="042B60"/>
          <w:sz w:val="20"/>
          <w:szCs w:val="20"/>
        </w:rPr>
      </w:pPr>
      <w:r w:rsidRPr="0089156D">
        <w:rPr>
          <w:rFonts w:ascii="Lato" w:hAnsi="Lato" w:cs="Times New Roman"/>
          <w:color w:val="042B60"/>
          <w:sz w:val="20"/>
          <w:szCs w:val="20"/>
        </w:rPr>
        <w:lastRenderedPageBreak/>
        <w:t>Załącznik I – Wzory tabel</w:t>
      </w:r>
    </w:p>
    <w:p w:rsidR="005057D4" w:rsidRPr="001437CA" w:rsidRDefault="005057D4" w:rsidP="005057D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3F6D43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I </w:t>
      </w:r>
      <w:r w:rsidR="00936D13" w:rsidRPr="001437CA">
        <w:rPr>
          <w:rFonts w:ascii="Lato" w:hAnsi="Lato" w:cs="Times New Roman"/>
          <w:b/>
          <w:sz w:val="20"/>
          <w:szCs w:val="20"/>
        </w:rPr>
        <w:t>–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936D13" w:rsidRPr="001437CA">
        <w:rPr>
          <w:rFonts w:ascii="Lato" w:hAnsi="Lato" w:cs="Times New Roman"/>
          <w:b/>
          <w:sz w:val="20"/>
          <w:szCs w:val="20"/>
        </w:rPr>
        <w:t>Dane dotyczące przeprowadzonych przeglądów i napraw w okresie sprawozdawczym</w:t>
      </w:r>
    </w:p>
    <w:tbl>
      <w:tblPr>
        <w:tblStyle w:val="Tabela-Siatka"/>
        <w:tblpPr w:leftFromText="141" w:rightFromText="141" w:vertAnchor="text" w:horzAnchor="margin" w:tblpY="10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63"/>
        <w:gridCol w:w="1134"/>
        <w:gridCol w:w="843"/>
        <w:gridCol w:w="843"/>
        <w:gridCol w:w="843"/>
        <w:gridCol w:w="844"/>
        <w:gridCol w:w="1559"/>
        <w:gridCol w:w="1346"/>
        <w:gridCol w:w="1347"/>
      </w:tblGrid>
      <w:tr w:rsidR="001437CA" w:rsidRPr="001437CA" w:rsidTr="0057074C">
        <w:tc>
          <w:tcPr>
            <w:tcW w:w="534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Typ wagonu</w:t>
            </w:r>
          </w:p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(oznaczenie)</w:t>
            </w:r>
          </w:p>
        </w:tc>
        <w:tc>
          <w:tcPr>
            <w:tcW w:w="1418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2297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utrzymywanych wagonów w okresie sprawozdawczym</w:t>
            </w:r>
          </w:p>
        </w:tc>
        <w:tc>
          <w:tcPr>
            <w:tcW w:w="3373" w:type="dxa"/>
            <w:gridSpan w:val="4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przeprowadzonych przeglądów na poszczególnych poziomach</w:t>
            </w:r>
            <w:r w:rsidR="0057074C">
              <w:rPr>
                <w:rFonts w:ascii="Lato" w:hAnsi="Lato" w:cs="Times New Roman"/>
                <w:b/>
                <w:sz w:val="18"/>
                <w:szCs w:val="18"/>
              </w:rPr>
              <w:t xml:space="preserve"> (lub odpowiadających)</w:t>
            </w:r>
          </w:p>
        </w:tc>
        <w:tc>
          <w:tcPr>
            <w:tcW w:w="1559" w:type="dxa"/>
            <w:vMerge w:val="restart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wykonanych napraw pozaplanowych</w:t>
            </w:r>
            <w:r w:rsidR="008852FA">
              <w:rPr>
                <w:rFonts w:ascii="Lato" w:hAnsi="Lato" w:cs="Times New Roman"/>
                <w:b/>
                <w:sz w:val="18"/>
                <w:szCs w:val="18"/>
              </w:rPr>
              <w:t xml:space="preserve"> (np.: awaryjne, powypadkowe)</w:t>
            </w:r>
          </w:p>
        </w:tc>
        <w:tc>
          <w:tcPr>
            <w:tcW w:w="2693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zgłoszonych reklamacji</w:t>
            </w:r>
          </w:p>
        </w:tc>
      </w:tr>
      <w:tr w:rsidR="0057074C" w:rsidRPr="001437CA" w:rsidTr="0057074C">
        <w:tc>
          <w:tcPr>
            <w:tcW w:w="534" w:type="dxa"/>
            <w:vMerge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89156D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>
              <w:rPr>
                <w:rFonts w:ascii="Lato" w:hAnsi="Lato" w:cs="Times New Roman"/>
                <w:b/>
                <w:sz w:val="16"/>
                <w:szCs w:val="18"/>
              </w:rPr>
              <w:t xml:space="preserve">Stan na 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1.01.20</w:t>
            </w:r>
            <w:r w:rsidR="0089156D">
              <w:rPr>
                <w:rFonts w:ascii="Lato" w:hAnsi="Lato" w:cs="Times New Roman"/>
                <w:b/>
                <w:sz w:val="14"/>
                <w:szCs w:val="18"/>
              </w:rPr>
              <w:t>20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 xml:space="preserve"> r.</w:t>
            </w:r>
          </w:p>
        </w:tc>
        <w:tc>
          <w:tcPr>
            <w:tcW w:w="1134" w:type="dxa"/>
          </w:tcPr>
          <w:p w:rsidR="0057074C" w:rsidRPr="001437CA" w:rsidRDefault="0057074C" w:rsidP="0089156D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>
              <w:rPr>
                <w:rFonts w:ascii="Lato" w:hAnsi="Lato" w:cs="Times New Roman"/>
                <w:b/>
                <w:sz w:val="16"/>
                <w:szCs w:val="18"/>
              </w:rPr>
              <w:t>Stan na 3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1.</w:t>
            </w:r>
            <w:r>
              <w:rPr>
                <w:rFonts w:ascii="Lato" w:hAnsi="Lato" w:cs="Times New Roman"/>
                <w:b/>
                <w:sz w:val="14"/>
                <w:szCs w:val="18"/>
              </w:rPr>
              <w:t>12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>.20</w:t>
            </w:r>
            <w:r w:rsidR="0089156D">
              <w:rPr>
                <w:rFonts w:ascii="Lato" w:hAnsi="Lato" w:cs="Times New Roman"/>
                <w:b/>
                <w:sz w:val="14"/>
                <w:szCs w:val="18"/>
              </w:rPr>
              <w:t>20</w:t>
            </w:r>
            <w:r w:rsidRPr="0057074C">
              <w:rPr>
                <w:rFonts w:ascii="Lato" w:hAnsi="Lato" w:cs="Times New Roman"/>
                <w:b/>
                <w:sz w:val="14"/>
                <w:szCs w:val="18"/>
              </w:rPr>
              <w:t xml:space="preserve"> r.</w:t>
            </w:r>
          </w:p>
        </w:tc>
        <w:tc>
          <w:tcPr>
            <w:tcW w:w="843" w:type="dxa"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P2</w:t>
            </w:r>
          </w:p>
        </w:tc>
        <w:tc>
          <w:tcPr>
            <w:tcW w:w="843" w:type="dxa"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P3</w:t>
            </w:r>
          </w:p>
        </w:tc>
        <w:tc>
          <w:tcPr>
            <w:tcW w:w="843" w:type="dxa"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P4</w:t>
            </w:r>
          </w:p>
        </w:tc>
        <w:tc>
          <w:tcPr>
            <w:tcW w:w="844" w:type="dxa"/>
            <w:vAlign w:val="center"/>
          </w:tcPr>
          <w:p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P5</w:t>
            </w:r>
          </w:p>
        </w:tc>
        <w:tc>
          <w:tcPr>
            <w:tcW w:w="1559" w:type="dxa"/>
            <w:vMerge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nie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</w:tr>
      <w:tr w:rsidR="0057074C" w:rsidRPr="001437CA" w:rsidTr="0057074C">
        <w:tc>
          <w:tcPr>
            <w:tcW w:w="5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:rsidTr="0057074C">
        <w:tc>
          <w:tcPr>
            <w:tcW w:w="5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:rsidTr="0057074C">
        <w:tc>
          <w:tcPr>
            <w:tcW w:w="5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:rsidTr="0057074C">
        <w:tc>
          <w:tcPr>
            <w:tcW w:w="5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:rsidTr="0057074C">
        <w:tc>
          <w:tcPr>
            <w:tcW w:w="5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7074C" w:rsidRPr="001437CA" w:rsidTr="0057074C">
        <w:tc>
          <w:tcPr>
            <w:tcW w:w="3227" w:type="dxa"/>
            <w:gridSpan w:val="3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Łącznie:</w:t>
            </w:r>
          </w:p>
        </w:tc>
        <w:tc>
          <w:tcPr>
            <w:tcW w:w="116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7074C" w:rsidRPr="001437CA" w:rsidRDefault="0057074C" w:rsidP="0057074C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79760E" w:rsidRPr="001437CA" w:rsidRDefault="0079760E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</w:p>
    <w:p w:rsidR="00F0095A" w:rsidRPr="001437CA" w:rsidRDefault="00F0095A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 xml:space="preserve">Tabela II – </w:t>
      </w:r>
      <w:r w:rsidR="00BF11DB" w:rsidRPr="001437CA">
        <w:rPr>
          <w:rFonts w:ascii="Lato" w:hAnsi="Lato" w:cs="Times New Roman"/>
          <w:b/>
          <w:sz w:val="20"/>
          <w:szCs w:val="20"/>
        </w:rPr>
        <w:t>Informacje o stosowaniu wspólnej metody bezpieczeństwa w zakresie oceny i wyceny ryzyka</w:t>
      </w:r>
    </w:p>
    <w:tbl>
      <w:tblPr>
        <w:tblStyle w:val="Tabela-Siatka"/>
        <w:tblpPr w:leftFromText="141" w:rightFromText="141" w:vertAnchor="text" w:horzAnchor="margin" w:tblpY="72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433"/>
        <w:gridCol w:w="1433"/>
        <w:gridCol w:w="1810"/>
        <w:gridCol w:w="851"/>
        <w:gridCol w:w="1530"/>
        <w:gridCol w:w="1251"/>
        <w:gridCol w:w="1584"/>
        <w:gridCol w:w="1134"/>
      </w:tblGrid>
      <w:tr w:rsidR="001437CA" w:rsidRPr="001437CA" w:rsidTr="00B921AC">
        <w:trPr>
          <w:trHeight w:val="1124"/>
        </w:trPr>
        <w:tc>
          <w:tcPr>
            <w:tcW w:w="533" w:type="dxa"/>
            <w:vMerge w:val="restart"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Czego dotyczyła zmiana</w:t>
            </w:r>
            <w:r w:rsidR="0089156D">
              <w:rPr>
                <w:rStyle w:val="Odwoanieprzypisudolnego"/>
                <w:rFonts w:ascii="Lato" w:hAnsi="Lato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Charakter wprowadzonej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techniczny, eksploatacyjna, organizacyjny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Ocena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znacząca, nieznacząca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Termin wprowadzenia zmiany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br/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rrrr-mm-dd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Czy dla zmian nieznaczących przeprowadzono ocenę ryzyka?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tak, nie, nie dotyczy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0AAE" w:rsidRPr="001437CA" w:rsidRDefault="00B10AAE" w:rsidP="00B921AC">
            <w:pPr>
              <w:pStyle w:val="Akapitzlist"/>
              <w:ind w:left="113" w:right="113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Środki bezpieczeństwa</w:t>
            </w:r>
          </w:p>
        </w:tc>
        <w:tc>
          <w:tcPr>
            <w:tcW w:w="5499" w:type="dxa"/>
            <w:gridSpan w:val="4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Informacje dotyczące jednostki oceniającej i niezależnej oceny</w:t>
            </w:r>
          </w:p>
        </w:tc>
      </w:tr>
      <w:tr w:rsidR="001437CA" w:rsidRPr="001437CA" w:rsidTr="00B921AC">
        <w:trPr>
          <w:trHeight w:val="426"/>
        </w:trPr>
        <w:tc>
          <w:tcPr>
            <w:tcW w:w="533" w:type="dxa"/>
            <w:vMerge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Nazwa jednostki oceniającej</w:t>
            </w:r>
          </w:p>
        </w:tc>
        <w:tc>
          <w:tcPr>
            <w:tcW w:w="1251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 xml:space="preserve">Krótkie streszczenie wyników niezależnej oceny </w:t>
            </w:r>
          </w:p>
        </w:tc>
        <w:tc>
          <w:tcPr>
            <w:tcW w:w="158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Stwierdzone niezgodności stosowania rozporządzenia 402/2013</w:t>
            </w:r>
          </w:p>
        </w:tc>
        <w:tc>
          <w:tcPr>
            <w:tcW w:w="113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Zalecenia jednostki oceniającej</w:t>
            </w:r>
          </w:p>
        </w:tc>
      </w:tr>
      <w:tr w:rsidR="001437CA" w:rsidRPr="001437CA" w:rsidTr="00B921AC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B921AC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B921AC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B921AC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B921AC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D903BA" w:rsidRPr="00DD0F37" w:rsidRDefault="00D903BA" w:rsidP="00C5027B">
      <w:pPr>
        <w:tabs>
          <w:tab w:val="left" w:pos="1476"/>
        </w:tabs>
      </w:pPr>
    </w:p>
    <w:sectPr w:rsidR="00D903BA" w:rsidRPr="00DD0F37" w:rsidSect="00A80E9C">
      <w:headerReference w:type="default" r:id="rId15"/>
      <w:footerReference w:type="default" r:id="rId16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3" w:rsidRDefault="008C2123" w:rsidP="002B7A9A">
      <w:pPr>
        <w:spacing w:after="0" w:line="240" w:lineRule="auto"/>
      </w:pPr>
      <w:r>
        <w:separator/>
      </w:r>
    </w:p>
  </w:endnote>
  <w:endnote w:type="continuationSeparator" w:id="0">
    <w:p w:rsidR="008C2123" w:rsidRDefault="008C2123" w:rsidP="002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6B" w:rsidRPr="00B0133C" w:rsidRDefault="00774D33">
    <w:pPr>
      <w:pStyle w:val="Stopka"/>
      <w:rPr>
        <w:spacing w:val="60"/>
        <w:sz w:val="18"/>
        <w:szCs w:val="18"/>
      </w:rPr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29C67" wp14:editId="17D6E1DB">
              <wp:simplePos x="0" y="0"/>
              <wp:positionH relativeFrom="column">
                <wp:posOffset>-26670</wp:posOffset>
              </wp:positionH>
              <wp:positionV relativeFrom="paragraph">
                <wp:posOffset>107315</wp:posOffset>
              </wp:positionV>
              <wp:extent cx="5800090" cy="635"/>
              <wp:effectExtent l="11430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69BAB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8.45pt;width:4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3"/>
    </w:tblGrid>
    <w:tr w:rsidR="0089156D" w:rsidRPr="0089156D" w:rsidTr="003018FB">
      <w:tc>
        <w:tcPr>
          <w:tcW w:w="4606" w:type="dxa"/>
        </w:tcPr>
        <w:p w:rsidR="00D83B6B" w:rsidRPr="0089156D" w:rsidRDefault="00E31ED7" w:rsidP="003D14C7">
          <w:pPr>
            <w:pStyle w:val="Stopka"/>
            <w:rPr>
              <w:rFonts w:ascii="Lato" w:hAnsi="Lato"/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t xml:space="preserve">Wersja </w:t>
          </w:r>
          <w:r w:rsidR="00DD0F37" w:rsidRPr="0089156D">
            <w:rPr>
              <w:rFonts w:ascii="Lato" w:hAnsi="Lato"/>
              <w:color w:val="042B60"/>
              <w:sz w:val="16"/>
            </w:rPr>
            <w:t>20</w:t>
          </w:r>
          <w:r w:rsidR="00147B80" w:rsidRPr="0089156D">
            <w:rPr>
              <w:rFonts w:ascii="Lato" w:hAnsi="Lato"/>
              <w:color w:val="042B60"/>
              <w:sz w:val="16"/>
            </w:rPr>
            <w:t>2</w:t>
          </w:r>
          <w:r w:rsidR="003D14C7">
            <w:rPr>
              <w:rFonts w:ascii="Lato" w:hAnsi="Lato"/>
              <w:color w:val="042B60"/>
              <w:sz w:val="16"/>
            </w:rPr>
            <w:t>1</w:t>
          </w:r>
          <w:r w:rsidR="00DD0F37" w:rsidRPr="0089156D">
            <w:rPr>
              <w:rFonts w:ascii="Lato" w:hAnsi="Lato"/>
              <w:color w:val="042B60"/>
              <w:sz w:val="16"/>
            </w:rPr>
            <w:t>-0</w:t>
          </w:r>
          <w:r w:rsidR="00147B80" w:rsidRPr="0089156D">
            <w:rPr>
              <w:rFonts w:ascii="Lato" w:hAnsi="Lato"/>
              <w:color w:val="042B60"/>
              <w:sz w:val="16"/>
            </w:rPr>
            <w:t>4</w:t>
          </w:r>
          <w:r w:rsidR="00DD0F37" w:rsidRPr="0089156D">
            <w:rPr>
              <w:rFonts w:ascii="Lato" w:hAnsi="Lato"/>
              <w:color w:val="042B60"/>
              <w:sz w:val="16"/>
            </w:rPr>
            <w:t>-</w:t>
          </w:r>
          <w:r w:rsidR="003D14C7">
            <w:rPr>
              <w:rFonts w:ascii="Lato" w:hAnsi="Lato"/>
              <w:color w:val="042B60"/>
              <w:sz w:val="16"/>
            </w:rPr>
            <w:t>27</w:t>
          </w:r>
        </w:p>
      </w:tc>
      <w:tc>
        <w:tcPr>
          <w:tcW w:w="4606" w:type="dxa"/>
        </w:tcPr>
        <w:p w:rsidR="00D83B6B" w:rsidRPr="0089156D" w:rsidRDefault="00D83B6B" w:rsidP="003018FB">
          <w:pPr>
            <w:pStyle w:val="Stopka"/>
            <w:jc w:val="right"/>
            <w:rPr>
              <w:rFonts w:ascii="Lato" w:hAnsi="Lato"/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fldChar w:fldCharType="begin"/>
          </w:r>
          <w:r w:rsidRPr="0089156D">
            <w:rPr>
              <w:rFonts w:ascii="Lato" w:hAnsi="Lato"/>
              <w:color w:val="042B60"/>
              <w:sz w:val="16"/>
            </w:rPr>
            <w:instrText>PAGE   \* MERGEFORMAT</w:instrText>
          </w:r>
          <w:r w:rsidRPr="0089156D">
            <w:rPr>
              <w:rFonts w:ascii="Lato" w:hAnsi="Lato"/>
              <w:color w:val="042B60"/>
              <w:sz w:val="16"/>
            </w:rPr>
            <w:fldChar w:fldCharType="separate"/>
          </w:r>
          <w:r w:rsidR="00F65809">
            <w:rPr>
              <w:rFonts w:ascii="Lato" w:hAnsi="Lato"/>
              <w:noProof/>
              <w:color w:val="042B60"/>
              <w:sz w:val="16"/>
            </w:rPr>
            <w:t>11</w:t>
          </w:r>
          <w:r w:rsidRPr="0089156D">
            <w:rPr>
              <w:rFonts w:ascii="Lato" w:hAnsi="Lato"/>
              <w:color w:val="042B60"/>
              <w:sz w:val="16"/>
            </w:rPr>
            <w:fldChar w:fldCharType="end"/>
          </w:r>
        </w:p>
      </w:tc>
    </w:tr>
  </w:tbl>
  <w:p w:rsidR="00413EA2" w:rsidRDefault="00413EA2" w:rsidP="003D14C7">
    <w:pPr>
      <w:pStyle w:val="Stopka"/>
      <w:tabs>
        <w:tab w:val="left" w:pos="46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6B" w:rsidRDefault="00D83B6B" w:rsidP="00D83B6B">
    <w:pPr>
      <w:spacing w:after="0" w:line="240" w:lineRule="auto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83B6B" w:rsidRPr="00D83B6B" w:rsidTr="00D83B6B">
      <w:tc>
        <w:tcPr>
          <w:tcW w:w="4606" w:type="dxa"/>
        </w:tcPr>
        <w:p w:rsidR="00D83B6B" w:rsidRPr="00D83B6B" w:rsidRDefault="00D83B6B" w:rsidP="00D83B6B">
          <w:pPr>
            <w:pStyle w:val="Stopka"/>
            <w:rPr>
              <w:sz w:val="16"/>
            </w:rPr>
          </w:pPr>
          <w:r w:rsidRPr="00D83B6B">
            <w:rPr>
              <w:sz w:val="16"/>
            </w:rPr>
            <w:t>Wersja 2014-04-18</w:t>
          </w:r>
        </w:p>
      </w:tc>
      <w:tc>
        <w:tcPr>
          <w:tcW w:w="4606" w:type="dxa"/>
        </w:tcPr>
        <w:p w:rsidR="00D83B6B" w:rsidRPr="00D83B6B" w:rsidRDefault="00D83B6B" w:rsidP="00D83B6B">
          <w:pPr>
            <w:pStyle w:val="Stopka"/>
            <w:jc w:val="right"/>
            <w:rPr>
              <w:sz w:val="16"/>
            </w:rPr>
          </w:pPr>
          <w:r w:rsidRPr="00D83B6B">
            <w:rPr>
              <w:sz w:val="16"/>
            </w:rPr>
            <w:fldChar w:fldCharType="begin"/>
          </w:r>
          <w:r w:rsidRPr="00D83B6B">
            <w:rPr>
              <w:sz w:val="16"/>
            </w:rPr>
            <w:instrText>PAGE   \* MERGEFORMAT</w:instrText>
          </w:r>
          <w:r w:rsidRPr="00D83B6B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83B6B">
            <w:rPr>
              <w:sz w:val="16"/>
            </w:rPr>
            <w:fldChar w:fldCharType="end"/>
          </w:r>
        </w:p>
      </w:tc>
    </w:tr>
  </w:tbl>
  <w:p w:rsidR="00413EA2" w:rsidRDefault="00413EA2" w:rsidP="00D83B6B">
    <w:pPr>
      <w:pStyle w:val="Stopka"/>
    </w:pPr>
  </w:p>
  <w:p w:rsidR="00413EA2" w:rsidRDefault="00413EA2" w:rsidP="00102A95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0E" w:rsidRPr="00D83B6B" w:rsidRDefault="0079760E">
    <w:pPr>
      <w:pStyle w:val="Stopka"/>
      <w:rPr>
        <w:color w:val="7F7F7F" w:themeColor="background1" w:themeShade="7F"/>
        <w:spacing w:val="6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8263C" wp14:editId="6AEF74A1">
              <wp:simplePos x="0" y="0"/>
              <wp:positionH relativeFrom="column">
                <wp:posOffset>-23495</wp:posOffset>
              </wp:positionH>
              <wp:positionV relativeFrom="paragraph">
                <wp:posOffset>105410</wp:posOffset>
              </wp:positionV>
              <wp:extent cx="90678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6388F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3pt;width:7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819"/>
    </w:tblGrid>
    <w:tr w:rsidR="0089156D" w:rsidRPr="0089156D" w:rsidTr="0079760E">
      <w:tc>
        <w:tcPr>
          <w:tcW w:w="4606" w:type="dxa"/>
        </w:tcPr>
        <w:p w:rsidR="0079760E" w:rsidRPr="0089156D" w:rsidRDefault="0079760E" w:rsidP="00BE2959">
          <w:pPr>
            <w:pStyle w:val="Stopka"/>
            <w:rPr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t xml:space="preserve">Wersja </w:t>
          </w:r>
          <w:r w:rsidR="00BE2959" w:rsidRPr="0089156D">
            <w:rPr>
              <w:rFonts w:ascii="Lato" w:hAnsi="Lato"/>
              <w:color w:val="042B60"/>
              <w:sz w:val="16"/>
            </w:rPr>
            <w:t>202</w:t>
          </w:r>
          <w:r w:rsidR="00BE2959">
            <w:rPr>
              <w:rFonts w:ascii="Lato" w:hAnsi="Lato"/>
              <w:color w:val="042B60"/>
              <w:sz w:val="16"/>
            </w:rPr>
            <w:t>1</w:t>
          </w:r>
          <w:r w:rsidR="00DD0F37" w:rsidRPr="0089156D">
            <w:rPr>
              <w:rFonts w:ascii="Lato" w:hAnsi="Lato"/>
              <w:color w:val="042B60"/>
              <w:sz w:val="16"/>
            </w:rPr>
            <w:t>-</w:t>
          </w:r>
          <w:r w:rsidR="00BE2959" w:rsidRPr="0089156D">
            <w:rPr>
              <w:rFonts w:ascii="Lato" w:hAnsi="Lato"/>
              <w:color w:val="042B60"/>
              <w:sz w:val="16"/>
            </w:rPr>
            <w:t>0</w:t>
          </w:r>
          <w:r w:rsidR="00BE2959">
            <w:rPr>
              <w:rFonts w:ascii="Lato" w:hAnsi="Lato"/>
              <w:color w:val="042B60"/>
              <w:sz w:val="16"/>
            </w:rPr>
            <w:t>4</w:t>
          </w:r>
          <w:r w:rsidR="00DD0F37" w:rsidRPr="0089156D">
            <w:rPr>
              <w:rFonts w:ascii="Lato" w:hAnsi="Lato"/>
              <w:color w:val="042B60"/>
              <w:sz w:val="16"/>
            </w:rPr>
            <w:t>-</w:t>
          </w:r>
          <w:r w:rsidR="00BE2959">
            <w:rPr>
              <w:rFonts w:ascii="Lato" w:hAnsi="Lato"/>
              <w:color w:val="042B60"/>
              <w:sz w:val="16"/>
            </w:rPr>
            <w:t>27</w:t>
          </w:r>
        </w:p>
      </w:tc>
      <w:tc>
        <w:tcPr>
          <w:tcW w:w="9819" w:type="dxa"/>
        </w:tcPr>
        <w:p w:rsidR="0079760E" w:rsidRPr="0089156D" w:rsidRDefault="0079760E" w:rsidP="003018FB">
          <w:pPr>
            <w:pStyle w:val="Stopka"/>
            <w:jc w:val="right"/>
            <w:rPr>
              <w:color w:val="042B60"/>
              <w:sz w:val="16"/>
            </w:rPr>
          </w:pPr>
          <w:r w:rsidRPr="0089156D">
            <w:rPr>
              <w:color w:val="042B60"/>
              <w:sz w:val="16"/>
            </w:rPr>
            <w:fldChar w:fldCharType="begin"/>
          </w:r>
          <w:r w:rsidRPr="0089156D">
            <w:rPr>
              <w:color w:val="042B60"/>
              <w:sz w:val="16"/>
            </w:rPr>
            <w:instrText>PAGE   \* MERGEFORMAT</w:instrText>
          </w:r>
          <w:r w:rsidRPr="0089156D">
            <w:rPr>
              <w:color w:val="042B60"/>
              <w:sz w:val="16"/>
            </w:rPr>
            <w:fldChar w:fldCharType="separate"/>
          </w:r>
          <w:r w:rsidR="00F65809">
            <w:rPr>
              <w:noProof/>
              <w:color w:val="042B60"/>
              <w:sz w:val="16"/>
            </w:rPr>
            <w:t>13</w:t>
          </w:r>
          <w:r w:rsidRPr="0089156D">
            <w:rPr>
              <w:color w:val="042B60"/>
              <w:sz w:val="16"/>
            </w:rPr>
            <w:fldChar w:fldCharType="end"/>
          </w:r>
        </w:p>
      </w:tc>
    </w:tr>
  </w:tbl>
  <w:p w:rsidR="0079760E" w:rsidRDefault="00797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3" w:rsidRDefault="008C2123" w:rsidP="002B7A9A">
      <w:pPr>
        <w:spacing w:after="0" w:line="240" w:lineRule="auto"/>
      </w:pPr>
      <w:r>
        <w:separator/>
      </w:r>
    </w:p>
  </w:footnote>
  <w:footnote w:type="continuationSeparator" w:id="0">
    <w:p w:rsidR="008C2123" w:rsidRDefault="008C2123" w:rsidP="002B7A9A">
      <w:pPr>
        <w:spacing w:after="0" w:line="240" w:lineRule="auto"/>
      </w:pPr>
      <w:r>
        <w:continuationSeparator/>
      </w:r>
    </w:p>
  </w:footnote>
  <w:footnote w:id="1">
    <w:p w:rsidR="0089156D" w:rsidRDefault="0089156D" w:rsidP="00891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156D">
        <w:t>W tej rubryce należy ogólnie opisać zmiany ocenione w ramach jednego sprawozdania – liczba wpisów powinna być zgodn</w:t>
      </w:r>
      <w:r>
        <w:t>a z liczbą sporządzonych w dany</w:t>
      </w:r>
      <w:r w:rsidRPr="0089156D">
        <w:t>m roku sprawozdań z oceny znaczenia zmiany.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C7" w:rsidRDefault="003D14C7"/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5D72E3" w:rsidRPr="00B0133C" w:rsidTr="003A7B35">
      <w:tc>
        <w:tcPr>
          <w:tcW w:w="9072" w:type="dxa"/>
          <w:shd w:val="clear" w:color="auto" w:fill="auto"/>
        </w:tcPr>
        <w:p w:rsidR="005D72E3" w:rsidRPr="00B0133C" w:rsidRDefault="005D72E3" w:rsidP="0089156D">
          <w:pPr>
            <w:pStyle w:val="Nagwek"/>
            <w:jc w:val="center"/>
            <w:rPr>
              <w:rFonts w:ascii="Lato" w:hAnsi="Lato"/>
              <w:lang w:eastAsia="pl-PL"/>
            </w:rPr>
          </w:pPr>
          <w:r w:rsidRPr="005D72E3">
            <w:rPr>
              <w:rFonts w:ascii="Lato" w:hAnsi="Lato"/>
              <w:b/>
              <w:sz w:val="20"/>
              <w:lang w:eastAsia="pl-PL"/>
            </w:rPr>
            <w:t>WYTYCZNE DO SPORZĄDZENIA ROCZNEGO SPRAWOZDANIA Z UTRZYMANIA ZA ROK 20</w:t>
          </w:r>
          <w:r w:rsidR="0089156D">
            <w:rPr>
              <w:rFonts w:ascii="Lato" w:hAnsi="Lato"/>
              <w:b/>
              <w:sz w:val="20"/>
              <w:lang w:eastAsia="pl-PL"/>
            </w:rPr>
            <w:t>20</w:t>
          </w:r>
        </w:p>
      </w:tc>
    </w:tr>
  </w:tbl>
  <w:p w:rsidR="00D83B6B" w:rsidRPr="00B0133C" w:rsidRDefault="00774D3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52701" wp14:editId="01C657CA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5B4F7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D0ChSy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A2" w:rsidRDefault="00413EA2">
    <w:pPr>
      <w:pStyle w:val="Nagwek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413EA2" w:rsidTr="00A71854">
      <w:tc>
        <w:tcPr>
          <w:tcW w:w="5211" w:type="dxa"/>
        </w:tcPr>
        <w:p w:rsidR="00413EA2" w:rsidRPr="00A71854" w:rsidRDefault="00774D33">
          <w:pPr>
            <w:pStyle w:val="Nagwek"/>
            <w:rPr>
              <w:b/>
              <w:color w:val="8064A2" w:themeColor="accent4"/>
              <w:sz w:val="72"/>
              <w:szCs w:val="72"/>
            </w:rPr>
          </w:pPr>
          <w:r>
            <w:rPr>
              <w:noProof/>
              <w:color w:val="8064A2" w:themeColor="accent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9A34F26" wp14:editId="79202E4E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488315</wp:posOffset>
                    </wp:positionV>
                    <wp:extent cx="5812790" cy="0"/>
                    <wp:effectExtent l="9525" t="12065" r="6985" b="698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27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 xmlns:cx1="http://schemas.microsoft.com/office/drawing/2015/9/8/chartex">
                <w:pict>
                  <v:shapetype w14:anchorId="4447D5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75pt;margin-top:38.45pt;width:4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" strokecolor="#b2a1c7 [1943]" strokeweight="1pt">
                    <v:shadow color="#3f3151 [1607]" opacity=".5" offset="1pt"/>
                  </v:shape>
                </w:pict>
              </mc:Fallback>
            </mc:AlternateContent>
          </w:r>
          <w:r w:rsidR="00413EA2" w:rsidRPr="00A71854">
            <w:rPr>
              <w:b/>
              <w:color w:val="8064A2" w:themeColor="accent4"/>
              <w:sz w:val="72"/>
              <w:szCs w:val="72"/>
            </w:rPr>
            <w:t>ECM</w:t>
          </w:r>
        </w:p>
      </w:tc>
      <w:tc>
        <w:tcPr>
          <w:tcW w:w="4111" w:type="dxa"/>
        </w:tcPr>
        <w:p w:rsidR="00413EA2" w:rsidRPr="00A71854" w:rsidRDefault="00413EA2">
          <w:pPr>
            <w:pStyle w:val="Nagwek"/>
            <w:rPr>
              <w:sz w:val="4"/>
              <w:szCs w:val="4"/>
            </w:rPr>
          </w:pPr>
          <w:r>
            <w:rPr>
              <w:sz w:val="18"/>
              <w:szCs w:val="18"/>
            </w:rPr>
            <w:br/>
          </w:r>
        </w:p>
        <w:p w:rsidR="00413EA2" w:rsidRDefault="00413EA2" w:rsidP="00A71854">
          <w:pPr>
            <w:pStyle w:val="Nagwek"/>
            <w:rPr>
              <w:b/>
              <w:color w:val="8064A2" w:themeColor="accent4"/>
              <w:sz w:val="18"/>
              <w:szCs w:val="18"/>
            </w:rPr>
          </w:pPr>
        </w:p>
        <w:p w:rsidR="00413EA2" w:rsidRPr="00A71854" w:rsidRDefault="00413EA2" w:rsidP="00A71854">
          <w:pPr>
            <w:pStyle w:val="Nagwek"/>
            <w:jc w:val="right"/>
            <w:rPr>
              <w:b/>
              <w:color w:val="8064A2" w:themeColor="accent4"/>
              <w:sz w:val="18"/>
              <w:szCs w:val="18"/>
            </w:rPr>
          </w:pPr>
          <w:r w:rsidRPr="00A71854">
            <w:rPr>
              <w:b/>
              <w:color w:val="8064A2" w:themeColor="accent4"/>
              <w:sz w:val="18"/>
              <w:szCs w:val="18"/>
            </w:rPr>
            <w:t>RAPORT ROCZNY</w:t>
          </w:r>
          <w:r>
            <w:rPr>
              <w:b/>
              <w:color w:val="8064A2" w:themeColor="accent4"/>
              <w:sz w:val="18"/>
              <w:szCs w:val="18"/>
            </w:rPr>
            <w:t xml:space="preserve"> ZA ROK 2013</w:t>
          </w:r>
          <w:r w:rsidR="00B77131">
            <w:rPr>
              <w:b/>
              <w:color w:val="8064A2" w:themeColor="accent4"/>
              <w:sz w:val="18"/>
              <w:szCs w:val="18"/>
            </w:rPr>
            <w:t>.</w:t>
          </w:r>
          <w:r w:rsidRPr="00A71854">
            <w:rPr>
              <w:b/>
              <w:color w:val="8064A2" w:themeColor="accent4"/>
              <w:sz w:val="18"/>
              <w:szCs w:val="18"/>
            </w:rPr>
            <w:br/>
          </w:r>
        </w:p>
      </w:tc>
    </w:tr>
  </w:tbl>
  <w:p w:rsidR="00413EA2" w:rsidRDefault="00413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3" w:rsidRPr="00B0133C" w:rsidRDefault="005D72E3"/>
  <w:tbl>
    <w:tblPr>
      <w:tblW w:w="0" w:type="auto"/>
      <w:tblLook w:val="04A0" w:firstRow="1" w:lastRow="0" w:firstColumn="1" w:lastColumn="0" w:noHBand="0" w:noVBand="1"/>
    </w:tblPr>
    <w:tblGrid>
      <w:gridCol w:w="7576"/>
      <w:gridCol w:w="1496"/>
    </w:tblGrid>
    <w:tr w:rsidR="005D72E3" w:rsidRPr="00B0133C" w:rsidTr="00B0133C">
      <w:tc>
        <w:tcPr>
          <w:tcW w:w="7763" w:type="dxa"/>
          <w:shd w:val="clear" w:color="auto" w:fill="auto"/>
        </w:tcPr>
        <w:p w:rsidR="005D72E3" w:rsidRPr="00B0133C" w:rsidRDefault="005D72E3" w:rsidP="00DB54E7">
          <w:pPr>
            <w:pStyle w:val="Nagwek"/>
            <w:rPr>
              <w:rFonts w:ascii="Lato" w:hAnsi="Lato"/>
              <w:b/>
              <w:lang w:eastAsia="pl-PL"/>
            </w:rPr>
          </w:pPr>
          <w:r w:rsidRPr="00B0133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1523" w:type="dxa"/>
          <w:shd w:val="clear" w:color="auto" w:fill="auto"/>
        </w:tcPr>
        <w:p w:rsidR="005D72E3" w:rsidRPr="00B0133C" w:rsidRDefault="005D72E3" w:rsidP="0089156D">
          <w:pPr>
            <w:pStyle w:val="Nagwek"/>
            <w:jc w:val="right"/>
            <w:rPr>
              <w:rFonts w:ascii="Lato" w:hAnsi="Lato"/>
              <w:lang w:eastAsia="pl-PL"/>
            </w:rPr>
          </w:pPr>
          <w:r w:rsidRPr="00B0133C">
            <w:rPr>
              <w:rFonts w:ascii="Lato" w:hAnsi="Lato"/>
              <w:lang w:eastAsia="pl-PL"/>
            </w:rPr>
            <w:t>ROK 20</w:t>
          </w:r>
          <w:r w:rsidR="0089156D">
            <w:rPr>
              <w:rFonts w:ascii="Lato" w:hAnsi="Lato"/>
              <w:lang w:eastAsia="pl-PL"/>
            </w:rPr>
            <w:t>20</w:t>
          </w:r>
        </w:p>
      </w:tc>
    </w:tr>
  </w:tbl>
  <w:p w:rsidR="005D72E3" w:rsidRPr="00B0133C" w:rsidRDefault="005D72E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9D6DCE" wp14:editId="4C8A6142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4D03D6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AUpmlo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0E" w:rsidRDefault="0079760E" w:rsidP="00D83B6B"/>
  <w:p w:rsidR="0079760E" w:rsidRDefault="0079760E" w:rsidP="00D83B6B"/>
  <w:tbl>
    <w:tblPr>
      <w:tblW w:w="14283" w:type="dxa"/>
      <w:tblLook w:val="04A0" w:firstRow="1" w:lastRow="0" w:firstColumn="1" w:lastColumn="0" w:noHBand="0" w:noVBand="1"/>
    </w:tblPr>
    <w:tblGrid>
      <w:gridCol w:w="9747"/>
      <w:gridCol w:w="4536"/>
    </w:tblGrid>
    <w:tr w:rsidR="0076347C" w:rsidRPr="0076347C" w:rsidTr="0079760E">
      <w:tc>
        <w:tcPr>
          <w:tcW w:w="9747" w:type="dxa"/>
          <w:shd w:val="clear" w:color="auto" w:fill="auto"/>
        </w:tcPr>
        <w:p w:rsidR="0079760E" w:rsidRPr="0076347C" w:rsidRDefault="00B0133C" w:rsidP="003018FB">
          <w:pPr>
            <w:pStyle w:val="Nagwek"/>
            <w:rPr>
              <w:rFonts w:ascii="Lato" w:hAnsi="Lato"/>
              <w:b/>
              <w:lang w:eastAsia="pl-PL"/>
            </w:rPr>
          </w:pPr>
          <w:r w:rsidRPr="0076347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4536" w:type="dxa"/>
          <w:shd w:val="clear" w:color="auto" w:fill="auto"/>
        </w:tcPr>
        <w:p w:rsidR="0079760E" w:rsidRPr="0076347C" w:rsidRDefault="00DD0F37" w:rsidP="0089156D">
          <w:pPr>
            <w:pStyle w:val="Nagwek"/>
            <w:jc w:val="right"/>
            <w:rPr>
              <w:rFonts w:ascii="Lato" w:hAnsi="Lato"/>
              <w:lang w:eastAsia="pl-PL"/>
            </w:rPr>
          </w:pPr>
          <w:r>
            <w:rPr>
              <w:rFonts w:ascii="Lato" w:hAnsi="Lato"/>
              <w:lang w:eastAsia="pl-PL"/>
            </w:rPr>
            <w:t>ROK 20</w:t>
          </w:r>
          <w:r w:rsidR="0089156D">
            <w:rPr>
              <w:rFonts w:ascii="Lato" w:hAnsi="Lato"/>
              <w:lang w:eastAsia="pl-PL"/>
            </w:rPr>
            <w:t>20</w:t>
          </w:r>
        </w:p>
      </w:tc>
    </w:tr>
  </w:tbl>
  <w:p w:rsidR="0079760E" w:rsidRDefault="0079760E" w:rsidP="00D83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C2109E" wp14:editId="77046FF6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8978900" cy="635"/>
              <wp:effectExtent l="0" t="0" r="1270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8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448647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1.6pt;width:70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" strokecolor="#5f497a [2407]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6EEF"/>
    <w:multiLevelType w:val="multilevel"/>
    <w:tmpl w:val="52920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7130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9539F"/>
    <w:multiLevelType w:val="hybridMultilevel"/>
    <w:tmpl w:val="6BD07D74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" w15:restartNumberingAfterBreak="0">
    <w:nsid w:val="0C6645FD"/>
    <w:multiLevelType w:val="hybridMultilevel"/>
    <w:tmpl w:val="57E0A7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566B1"/>
    <w:multiLevelType w:val="hybridMultilevel"/>
    <w:tmpl w:val="C1741C6A"/>
    <w:lvl w:ilvl="0" w:tplc="5A30696C">
      <w:start w:val="1"/>
      <w:numFmt w:val="bullet"/>
      <w:lvlText w:val="–"/>
      <w:lvlJc w:val="left"/>
      <w:pPr>
        <w:ind w:left="1996" w:hanging="360"/>
      </w:pPr>
      <w:rPr>
        <w:rFonts w:ascii="Courier New" w:hAnsi="Courier New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21B7325"/>
    <w:multiLevelType w:val="hybridMultilevel"/>
    <w:tmpl w:val="5E624C9C"/>
    <w:lvl w:ilvl="0" w:tplc="2B56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B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F482E"/>
    <w:multiLevelType w:val="hybridMultilevel"/>
    <w:tmpl w:val="B8FC2446"/>
    <w:lvl w:ilvl="0" w:tplc="AD3412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E708F"/>
    <w:multiLevelType w:val="hybridMultilevel"/>
    <w:tmpl w:val="439E6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30696C">
      <w:start w:val="1"/>
      <w:numFmt w:val="bullet"/>
      <w:lvlText w:val="–"/>
      <w:lvlJc w:val="left"/>
      <w:pPr>
        <w:ind w:left="1364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4D07F1"/>
    <w:multiLevelType w:val="hybridMultilevel"/>
    <w:tmpl w:val="0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6219"/>
    <w:multiLevelType w:val="multilevel"/>
    <w:tmpl w:val="A46A1C34"/>
    <w:lvl w:ilvl="0">
      <w:start w:val="1"/>
      <w:numFmt w:val="decimal"/>
      <w:pStyle w:val="Nagwek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I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5DD7FCF"/>
    <w:multiLevelType w:val="hybridMultilevel"/>
    <w:tmpl w:val="0E1483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10"/>
  </w:num>
  <w:num w:numId="13">
    <w:abstractNumId w:val="10"/>
  </w:num>
  <w:num w:numId="14">
    <w:abstractNumId w:val="10"/>
    <w:lvlOverride w:ilvl="0"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0"/>
    <w:lvlOverride w:ilvl="0">
      <w:startOverride w:val="1"/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6"/>
  </w:num>
  <w:num w:numId="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B"/>
    <w:rsid w:val="00010235"/>
    <w:rsid w:val="0001725A"/>
    <w:rsid w:val="0002472C"/>
    <w:rsid w:val="00024DAC"/>
    <w:rsid w:val="00040BAD"/>
    <w:rsid w:val="00043120"/>
    <w:rsid w:val="00046C9F"/>
    <w:rsid w:val="0005312A"/>
    <w:rsid w:val="00055BA9"/>
    <w:rsid w:val="00065DED"/>
    <w:rsid w:val="00067109"/>
    <w:rsid w:val="0007340D"/>
    <w:rsid w:val="00073CCD"/>
    <w:rsid w:val="000822DE"/>
    <w:rsid w:val="00082589"/>
    <w:rsid w:val="00092C31"/>
    <w:rsid w:val="00094DD7"/>
    <w:rsid w:val="00094E57"/>
    <w:rsid w:val="000A7865"/>
    <w:rsid w:val="000B4B29"/>
    <w:rsid w:val="000B7D19"/>
    <w:rsid w:val="000C4EB2"/>
    <w:rsid w:val="000C7238"/>
    <w:rsid w:val="000D195A"/>
    <w:rsid w:val="000E1370"/>
    <w:rsid w:val="00102A95"/>
    <w:rsid w:val="001259D3"/>
    <w:rsid w:val="001437CA"/>
    <w:rsid w:val="00147B3E"/>
    <w:rsid w:val="00147B80"/>
    <w:rsid w:val="00152893"/>
    <w:rsid w:val="00154335"/>
    <w:rsid w:val="00162E36"/>
    <w:rsid w:val="00163536"/>
    <w:rsid w:val="00164FE7"/>
    <w:rsid w:val="001676E7"/>
    <w:rsid w:val="00167DDF"/>
    <w:rsid w:val="00171420"/>
    <w:rsid w:val="001A074F"/>
    <w:rsid w:val="001A73F3"/>
    <w:rsid w:val="001A7723"/>
    <w:rsid w:val="001C4488"/>
    <w:rsid w:val="001C6D9A"/>
    <w:rsid w:val="001C71A9"/>
    <w:rsid w:val="001D3A19"/>
    <w:rsid w:val="001D7A2D"/>
    <w:rsid w:val="001F0487"/>
    <w:rsid w:val="001F634D"/>
    <w:rsid w:val="0020417E"/>
    <w:rsid w:val="0022418D"/>
    <w:rsid w:val="0022482D"/>
    <w:rsid w:val="00234B2D"/>
    <w:rsid w:val="00246651"/>
    <w:rsid w:val="00255A91"/>
    <w:rsid w:val="00256C7D"/>
    <w:rsid w:val="0026586F"/>
    <w:rsid w:val="00271E43"/>
    <w:rsid w:val="00272FFC"/>
    <w:rsid w:val="002A400E"/>
    <w:rsid w:val="002A4BB2"/>
    <w:rsid w:val="002B078E"/>
    <w:rsid w:val="002B2129"/>
    <w:rsid w:val="002B7A9A"/>
    <w:rsid w:val="002C20A8"/>
    <w:rsid w:val="002C438D"/>
    <w:rsid w:val="002C59FC"/>
    <w:rsid w:val="002D1728"/>
    <w:rsid w:val="002D254E"/>
    <w:rsid w:val="002E34F8"/>
    <w:rsid w:val="002E7D44"/>
    <w:rsid w:val="002F48B5"/>
    <w:rsid w:val="00303580"/>
    <w:rsid w:val="003069D3"/>
    <w:rsid w:val="00313A8A"/>
    <w:rsid w:val="00321F58"/>
    <w:rsid w:val="0034066B"/>
    <w:rsid w:val="00343B59"/>
    <w:rsid w:val="0035105B"/>
    <w:rsid w:val="00360F4A"/>
    <w:rsid w:val="00374D35"/>
    <w:rsid w:val="00382CF9"/>
    <w:rsid w:val="00384B6B"/>
    <w:rsid w:val="003A4C5B"/>
    <w:rsid w:val="003A5D66"/>
    <w:rsid w:val="003A7431"/>
    <w:rsid w:val="003B0B58"/>
    <w:rsid w:val="003B1BD1"/>
    <w:rsid w:val="003B5F89"/>
    <w:rsid w:val="003C0940"/>
    <w:rsid w:val="003C1D6C"/>
    <w:rsid w:val="003C40B5"/>
    <w:rsid w:val="003D14C7"/>
    <w:rsid w:val="003E152E"/>
    <w:rsid w:val="003F4C8A"/>
    <w:rsid w:val="003F6D43"/>
    <w:rsid w:val="004017F7"/>
    <w:rsid w:val="00412659"/>
    <w:rsid w:val="00413A35"/>
    <w:rsid w:val="00413EA2"/>
    <w:rsid w:val="00414777"/>
    <w:rsid w:val="00417FC3"/>
    <w:rsid w:val="00421096"/>
    <w:rsid w:val="004314DE"/>
    <w:rsid w:val="0044368B"/>
    <w:rsid w:val="004452AA"/>
    <w:rsid w:val="00451524"/>
    <w:rsid w:val="00454774"/>
    <w:rsid w:val="00456BE5"/>
    <w:rsid w:val="004607FE"/>
    <w:rsid w:val="00472BB8"/>
    <w:rsid w:val="00474D2E"/>
    <w:rsid w:val="00475726"/>
    <w:rsid w:val="00494783"/>
    <w:rsid w:val="00495152"/>
    <w:rsid w:val="004A38B4"/>
    <w:rsid w:val="004A4945"/>
    <w:rsid w:val="004A54B2"/>
    <w:rsid w:val="004B03DA"/>
    <w:rsid w:val="004B3FA7"/>
    <w:rsid w:val="004C53C4"/>
    <w:rsid w:val="004D0F24"/>
    <w:rsid w:val="004D7A28"/>
    <w:rsid w:val="004E0323"/>
    <w:rsid w:val="004F2D62"/>
    <w:rsid w:val="005012B2"/>
    <w:rsid w:val="005057D4"/>
    <w:rsid w:val="0050792F"/>
    <w:rsid w:val="0055616C"/>
    <w:rsid w:val="0057074C"/>
    <w:rsid w:val="00577FF1"/>
    <w:rsid w:val="00581289"/>
    <w:rsid w:val="0058195E"/>
    <w:rsid w:val="005830BA"/>
    <w:rsid w:val="005841E9"/>
    <w:rsid w:val="00591638"/>
    <w:rsid w:val="0059229D"/>
    <w:rsid w:val="0059329E"/>
    <w:rsid w:val="005A219E"/>
    <w:rsid w:val="005B12E8"/>
    <w:rsid w:val="005B4909"/>
    <w:rsid w:val="005C1EAA"/>
    <w:rsid w:val="005C4961"/>
    <w:rsid w:val="005D0A3D"/>
    <w:rsid w:val="005D72E3"/>
    <w:rsid w:val="005F0C95"/>
    <w:rsid w:val="005F7D70"/>
    <w:rsid w:val="00602FB2"/>
    <w:rsid w:val="00605397"/>
    <w:rsid w:val="006113A7"/>
    <w:rsid w:val="00614444"/>
    <w:rsid w:val="006179A1"/>
    <w:rsid w:val="00620134"/>
    <w:rsid w:val="00620824"/>
    <w:rsid w:val="00620C2B"/>
    <w:rsid w:val="00621D70"/>
    <w:rsid w:val="00631092"/>
    <w:rsid w:val="00642F4C"/>
    <w:rsid w:val="00672CFA"/>
    <w:rsid w:val="00673DE5"/>
    <w:rsid w:val="00682BF1"/>
    <w:rsid w:val="00682FA2"/>
    <w:rsid w:val="0069794F"/>
    <w:rsid w:val="006B017D"/>
    <w:rsid w:val="006B2A98"/>
    <w:rsid w:val="006C0F93"/>
    <w:rsid w:val="006E2422"/>
    <w:rsid w:val="006E32F3"/>
    <w:rsid w:val="006E501D"/>
    <w:rsid w:val="00710ED5"/>
    <w:rsid w:val="007157B5"/>
    <w:rsid w:val="007210BA"/>
    <w:rsid w:val="00721157"/>
    <w:rsid w:val="00725665"/>
    <w:rsid w:val="00730F5D"/>
    <w:rsid w:val="00736A20"/>
    <w:rsid w:val="0073708C"/>
    <w:rsid w:val="00744905"/>
    <w:rsid w:val="007470E3"/>
    <w:rsid w:val="0074763D"/>
    <w:rsid w:val="00751E44"/>
    <w:rsid w:val="007558F5"/>
    <w:rsid w:val="0076347C"/>
    <w:rsid w:val="0077098A"/>
    <w:rsid w:val="00774503"/>
    <w:rsid w:val="00774D33"/>
    <w:rsid w:val="00775AFF"/>
    <w:rsid w:val="00784016"/>
    <w:rsid w:val="00792C0A"/>
    <w:rsid w:val="00794D65"/>
    <w:rsid w:val="0079760E"/>
    <w:rsid w:val="007A3011"/>
    <w:rsid w:val="007A5594"/>
    <w:rsid w:val="007B3024"/>
    <w:rsid w:val="007B7D04"/>
    <w:rsid w:val="007C4334"/>
    <w:rsid w:val="007C4E7B"/>
    <w:rsid w:val="007D0C21"/>
    <w:rsid w:val="007D3BD8"/>
    <w:rsid w:val="007D3DB2"/>
    <w:rsid w:val="007E2213"/>
    <w:rsid w:val="007E2D83"/>
    <w:rsid w:val="007E2F53"/>
    <w:rsid w:val="007F6F96"/>
    <w:rsid w:val="007F7D36"/>
    <w:rsid w:val="00803FAA"/>
    <w:rsid w:val="008059AB"/>
    <w:rsid w:val="00807749"/>
    <w:rsid w:val="00807E17"/>
    <w:rsid w:val="0081170F"/>
    <w:rsid w:val="008128A0"/>
    <w:rsid w:val="00813BFD"/>
    <w:rsid w:val="00820EDC"/>
    <w:rsid w:val="00823A36"/>
    <w:rsid w:val="00826091"/>
    <w:rsid w:val="0082625B"/>
    <w:rsid w:val="008414B9"/>
    <w:rsid w:val="00847335"/>
    <w:rsid w:val="00862A5F"/>
    <w:rsid w:val="00882D51"/>
    <w:rsid w:val="008852FA"/>
    <w:rsid w:val="008879A6"/>
    <w:rsid w:val="0089156D"/>
    <w:rsid w:val="00895489"/>
    <w:rsid w:val="0089586B"/>
    <w:rsid w:val="008A1CB0"/>
    <w:rsid w:val="008A50F9"/>
    <w:rsid w:val="008A749A"/>
    <w:rsid w:val="008B7F0B"/>
    <w:rsid w:val="008C2123"/>
    <w:rsid w:val="008C7BC7"/>
    <w:rsid w:val="008D4DBF"/>
    <w:rsid w:val="008D618A"/>
    <w:rsid w:val="008E577B"/>
    <w:rsid w:val="008F0A10"/>
    <w:rsid w:val="008F196E"/>
    <w:rsid w:val="008F77C2"/>
    <w:rsid w:val="00904DF9"/>
    <w:rsid w:val="00912E78"/>
    <w:rsid w:val="00936B54"/>
    <w:rsid w:val="00936D13"/>
    <w:rsid w:val="00942631"/>
    <w:rsid w:val="00943EF6"/>
    <w:rsid w:val="00957A9A"/>
    <w:rsid w:val="00963528"/>
    <w:rsid w:val="0097381D"/>
    <w:rsid w:val="00983933"/>
    <w:rsid w:val="009A082B"/>
    <w:rsid w:val="009A20F9"/>
    <w:rsid w:val="009B1E37"/>
    <w:rsid w:val="009B252C"/>
    <w:rsid w:val="009E4C06"/>
    <w:rsid w:val="009E5639"/>
    <w:rsid w:val="00A00D67"/>
    <w:rsid w:val="00A04F2A"/>
    <w:rsid w:val="00A05C37"/>
    <w:rsid w:val="00A231F9"/>
    <w:rsid w:val="00A24E7A"/>
    <w:rsid w:val="00A410AB"/>
    <w:rsid w:val="00A669B4"/>
    <w:rsid w:val="00A71854"/>
    <w:rsid w:val="00A80E9C"/>
    <w:rsid w:val="00A81971"/>
    <w:rsid w:val="00A86155"/>
    <w:rsid w:val="00A8658B"/>
    <w:rsid w:val="00A87138"/>
    <w:rsid w:val="00A874C6"/>
    <w:rsid w:val="00AA5472"/>
    <w:rsid w:val="00AB6396"/>
    <w:rsid w:val="00AB6BB1"/>
    <w:rsid w:val="00AC1B32"/>
    <w:rsid w:val="00AC2484"/>
    <w:rsid w:val="00AC633C"/>
    <w:rsid w:val="00AE1309"/>
    <w:rsid w:val="00AE1A59"/>
    <w:rsid w:val="00AE3C40"/>
    <w:rsid w:val="00AF11FD"/>
    <w:rsid w:val="00AF7DE5"/>
    <w:rsid w:val="00B004B0"/>
    <w:rsid w:val="00B0133C"/>
    <w:rsid w:val="00B05282"/>
    <w:rsid w:val="00B05E44"/>
    <w:rsid w:val="00B05F88"/>
    <w:rsid w:val="00B10AAE"/>
    <w:rsid w:val="00B13D36"/>
    <w:rsid w:val="00B17FB8"/>
    <w:rsid w:val="00B23D8D"/>
    <w:rsid w:val="00B44AF9"/>
    <w:rsid w:val="00B50D33"/>
    <w:rsid w:val="00B577C5"/>
    <w:rsid w:val="00B61AD3"/>
    <w:rsid w:val="00B6495C"/>
    <w:rsid w:val="00B65F3B"/>
    <w:rsid w:val="00B77131"/>
    <w:rsid w:val="00B860D2"/>
    <w:rsid w:val="00B87888"/>
    <w:rsid w:val="00B921AC"/>
    <w:rsid w:val="00BA1018"/>
    <w:rsid w:val="00BA1025"/>
    <w:rsid w:val="00BB2EA5"/>
    <w:rsid w:val="00BB32DF"/>
    <w:rsid w:val="00BB34BA"/>
    <w:rsid w:val="00BB721B"/>
    <w:rsid w:val="00BC3426"/>
    <w:rsid w:val="00BC5B5B"/>
    <w:rsid w:val="00BD0FA0"/>
    <w:rsid w:val="00BD1F0C"/>
    <w:rsid w:val="00BE0F9E"/>
    <w:rsid w:val="00BE2959"/>
    <w:rsid w:val="00BF0EDC"/>
    <w:rsid w:val="00BF11DB"/>
    <w:rsid w:val="00BF6670"/>
    <w:rsid w:val="00C01816"/>
    <w:rsid w:val="00C0202A"/>
    <w:rsid w:val="00C0328E"/>
    <w:rsid w:val="00C12EAF"/>
    <w:rsid w:val="00C16506"/>
    <w:rsid w:val="00C21223"/>
    <w:rsid w:val="00C31135"/>
    <w:rsid w:val="00C33CF7"/>
    <w:rsid w:val="00C5027B"/>
    <w:rsid w:val="00C543CF"/>
    <w:rsid w:val="00C62CA6"/>
    <w:rsid w:val="00C73631"/>
    <w:rsid w:val="00C7407A"/>
    <w:rsid w:val="00C82E35"/>
    <w:rsid w:val="00C84380"/>
    <w:rsid w:val="00C861BE"/>
    <w:rsid w:val="00C900F3"/>
    <w:rsid w:val="00C91117"/>
    <w:rsid w:val="00C9139E"/>
    <w:rsid w:val="00CA6687"/>
    <w:rsid w:val="00CB2F18"/>
    <w:rsid w:val="00CD0FCA"/>
    <w:rsid w:val="00CE0532"/>
    <w:rsid w:val="00CE145A"/>
    <w:rsid w:val="00CE4D7E"/>
    <w:rsid w:val="00CE61BD"/>
    <w:rsid w:val="00CF0888"/>
    <w:rsid w:val="00D074A9"/>
    <w:rsid w:val="00D07AD1"/>
    <w:rsid w:val="00D16234"/>
    <w:rsid w:val="00D26321"/>
    <w:rsid w:val="00D336F9"/>
    <w:rsid w:val="00D57BDD"/>
    <w:rsid w:val="00D66EF3"/>
    <w:rsid w:val="00D83B6B"/>
    <w:rsid w:val="00D8699F"/>
    <w:rsid w:val="00D86B99"/>
    <w:rsid w:val="00D903BA"/>
    <w:rsid w:val="00D90E8F"/>
    <w:rsid w:val="00D95750"/>
    <w:rsid w:val="00DA39EE"/>
    <w:rsid w:val="00DA70A3"/>
    <w:rsid w:val="00DB2E29"/>
    <w:rsid w:val="00DB54E7"/>
    <w:rsid w:val="00DD0AB0"/>
    <w:rsid w:val="00DD0F37"/>
    <w:rsid w:val="00DE47CA"/>
    <w:rsid w:val="00DE754C"/>
    <w:rsid w:val="00E02248"/>
    <w:rsid w:val="00E02FBB"/>
    <w:rsid w:val="00E10525"/>
    <w:rsid w:val="00E17DAD"/>
    <w:rsid w:val="00E23E03"/>
    <w:rsid w:val="00E276CD"/>
    <w:rsid w:val="00E31C2A"/>
    <w:rsid w:val="00E31ED7"/>
    <w:rsid w:val="00E45A94"/>
    <w:rsid w:val="00E4770A"/>
    <w:rsid w:val="00E5375E"/>
    <w:rsid w:val="00E612EB"/>
    <w:rsid w:val="00E6528A"/>
    <w:rsid w:val="00E735FA"/>
    <w:rsid w:val="00E84F84"/>
    <w:rsid w:val="00E86AC6"/>
    <w:rsid w:val="00E94D91"/>
    <w:rsid w:val="00EA3F8E"/>
    <w:rsid w:val="00EA4F5E"/>
    <w:rsid w:val="00EA5DD5"/>
    <w:rsid w:val="00EA5E6B"/>
    <w:rsid w:val="00EA7517"/>
    <w:rsid w:val="00EC1869"/>
    <w:rsid w:val="00EE1C8C"/>
    <w:rsid w:val="00EF2207"/>
    <w:rsid w:val="00EF65CD"/>
    <w:rsid w:val="00EF7F0E"/>
    <w:rsid w:val="00F0095A"/>
    <w:rsid w:val="00F11CFE"/>
    <w:rsid w:val="00F17CFB"/>
    <w:rsid w:val="00F17EDD"/>
    <w:rsid w:val="00F30225"/>
    <w:rsid w:val="00F3702D"/>
    <w:rsid w:val="00F40BAA"/>
    <w:rsid w:val="00F43668"/>
    <w:rsid w:val="00F45921"/>
    <w:rsid w:val="00F5257C"/>
    <w:rsid w:val="00F54C5A"/>
    <w:rsid w:val="00F55377"/>
    <w:rsid w:val="00F60775"/>
    <w:rsid w:val="00F65809"/>
    <w:rsid w:val="00F72F0C"/>
    <w:rsid w:val="00F74AF3"/>
    <w:rsid w:val="00F81DBB"/>
    <w:rsid w:val="00F9383A"/>
    <w:rsid w:val="00F94699"/>
    <w:rsid w:val="00F949A2"/>
    <w:rsid w:val="00F95E6A"/>
    <w:rsid w:val="00FA30E6"/>
    <w:rsid w:val="00FB7154"/>
    <w:rsid w:val="00FC797C"/>
    <w:rsid w:val="00FD0441"/>
    <w:rsid w:val="00FE10A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ACA8C-BC66-4BF8-9756-1DF018D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spacing w:after="0" w:line="240" w:lineRule="auto"/>
      <w:ind w:left="0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spacing w:after="0" w:line="240" w:lineRule="auto"/>
      <w:ind w:left="0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  <w:numId w:val="7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4E7A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4E7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4E7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24E7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24E7A"/>
    <w:rPr>
      <w:color w:val="0000FF" w:themeColor="hyperlink"/>
      <w:u w:val="single"/>
    </w:rPr>
  </w:style>
  <w:style w:type="paragraph" w:customStyle="1" w:styleId="NagwekII">
    <w:name w:val="Nagłówek_II"/>
    <w:basedOn w:val="Nagwek2"/>
    <w:link w:val="NagwekIIZnak"/>
    <w:qFormat/>
    <w:rsid w:val="00B05E44"/>
    <w:pPr>
      <w:numPr>
        <w:ilvl w:val="1"/>
        <w:numId w:val="7"/>
      </w:numPr>
      <w:spacing w:before="120" w:after="120"/>
      <w:contextualSpacing w:val="0"/>
      <w:jc w:val="both"/>
    </w:pPr>
    <w:rPr>
      <w:rFonts w:ascii="Lato" w:hAnsi="Lato"/>
      <w:b w:val="0"/>
      <w:color w:val="auto"/>
      <w:sz w:val="22"/>
    </w:rPr>
  </w:style>
  <w:style w:type="paragraph" w:customStyle="1" w:styleId="NagwekI">
    <w:name w:val="Nagłówek_I"/>
    <w:basedOn w:val="Nagwek1"/>
    <w:link w:val="NagwekIZnak"/>
    <w:qFormat/>
    <w:rsid w:val="00B05E44"/>
    <w:pPr>
      <w:numPr>
        <w:numId w:val="7"/>
      </w:numPr>
    </w:pPr>
    <w:rPr>
      <w:color w:val="auto"/>
    </w:rPr>
  </w:style>
  <w:style w:type="character" w:customStyle="1" w:styleId="NagwekIIZnak">
    <w:name w:val="Nagłówek_II Znak"/>
    <w:basedOn w:val="Nagwek2Znak"/>
    <w:link w:val="NagwekII"/>
    <w:rsid w:val="00B05E44"/>
    <w:rPr>
      <w:rFonts w:ascii="Lato" w:hAnsi="Lato" w:cs="Times New Roman"/>
      <w:b w:val="0"/>
      <w:color w:val="5F497A" w:themeColor="accent4" w:themeShade="BF"/>
      <w:sz w:val="20"/>
      <w:szCs w:val="20"/>
    </w:rPr>
  </w:style>
  <w:style w:type="character" w:customStyle="1" w:styleId="NagwekIZnak">
    <w:name w:val="Nagłówek_I Znak"/>
    <w:basedOn w:val="Nagwek1Znak"/>
    <w:link w:val="NagwekI"/>
    <w:rsid w:val="00B05E44"/>
    <w:rPr>
      <w:rFonts w:ascii="Lato" w:hAnsi="Lato" w:cs="Times New Roman"/>
      <w:b/>
      <w:color w:val="1F497D" w:themeColor="text2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6D"/>
    <w:rPr>
      <w:vertAlign w:val="superscript"/>
    </w:rPr>
  </w:style>
  <w:style w:type="paragraph" w:styleId="Poprawka">
    <w:name w:val="Revision"/>
    <w:hidden/>
    <w:uiPriority w:val="99"/>
    <w:semiHidden/>
    <w:rsid w:val="000D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rty_bezpieczenstwa@utk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k.gov.pl/raporty_bezpieczenstw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5FD9-79A1-4E11-9C48-E1D016C5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3003</Words>
  <Characters>18019</Characters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2015-03-12T13:09:00Z</cp:lastPrinted>
  <dcterms:created xsi:type="dcterms:W3CDTF">2021-05-06T10:18:00Z</dcterms:created>
  <dcterms:modified xsi:type="dcterms:W3CDTF">2021-05-07T06:55:00Z</dcterms:modified>
</cp:coreProperties>
</file>